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36" w:rsidRPr="00064436" w:rsidRDefault="00064436" w:rsidP="00064436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</w:t>
      </w:r>
      <w:r w:rsidRPr="0006443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МИНИСТРАЦИЯ</w:t>
      </w:r>
    </w:p>
    <w:p w:rsidR="00064436" w:rsidRPr="00064436" w:rsidRDefault="00064436" w:rsidP="000644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6443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КОРОЧАНСКОГО СЕЛЬСОВЕТА</w:t>
      </w:r>
    </w:p>
    <w:p w:rsidR="00064436" w:rsidRPr="00064436" w:rsidRDefault="00064436" w:rsidP="000644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6443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БЕЛОВСКОГО РАЙОНА</w:t>
      </w:r>
    </w:p>
    <w:p w:rsidR="00064436" w:rsidRPr="00064436" w:rsidRDefault="00064436" w:rsidP="000644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6443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КУРСКОЙ ОБЛАСТИ</w:t>
      </w:r>
    </w:p>
    <w:p w:rsidR="00064436" w:rsidRPr="00064436" w:rsidRDefault="00064436" w:rsidP="000644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064436" w:rsidRPr="00064436" w:rsidRDefault="00064436" w:rsidP="0006443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06443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:rsidR="00EB7D11" w:rsidRPr="00EB7D11" w:rsidRDefault="00EB7D11" w:rsidP="00064436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от </w:t>
      </w:r>
      <w:r w:rsidR="003363F2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1</w:t>
      </w: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2.12.2022  года </w:t>
      </w:r>
      <w:r w:rsidR="00064436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            </w:t>
      </w:r>
      <w:r w:rsidR="003363F2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 № 5</w:t>
      </w: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1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        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64436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сельсовета на 2023 год</w:t>
      </w:r>
    </w:p>
    <w:p w:rsidR="00EB7D11" w:rsidRPr="00EB7D11" w:rsidRDefault="00EB7D11" w:rsidP="00EB7D11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gramStart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 w:rsidRPr="00EB7D11">
          <w:rPr>
            <w:rFonts w:ascii="Verdana" w:eastAsia="Times New Roman" w:hAnsi="Verdana" w:cs="Times New Roman"/>
            <w:color w:val="7D7D7D"/>
            <w:sz w:val="20"/>
            <w:szCs w:val="20"/>
            <w:u w:val="single"/>
            <w:lang w:eastAsia="ru-RU"/>
          </w:rPr>
          <w:t>закона</w:t>
        </w:r>
      </w:hyperlink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 от 06.10.2003 № 131-ФЗ «Об общих принципах организации местного самоуправления в Российской Федерации», Администрация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 Беловского района  ПОСТАНОВЛЯЕТ: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на 2023 год.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2.  </w:t>
      </w:r>
      <w:proofErr w:type="gramStart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Контроль за</w:t>
      </w:r>
      <w:proofErr w:type="gramEnd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Беловского района Курской области.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Глава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 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Беловского района                                                   </w:t>
      </w:r>
      <w:r w:rsidR="003363F2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А.М.Щетинин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    </w:t>
      </w:r>
    </w:p>
    <w:p w:rsidR="00064436" w:rsidRDefault="00064436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</w:p>
    <w:p w:rsidR="00064436" w:rsidRDefault="00064436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</w:p>
    <w:p w:rsidR="00064436" w:rsidRDefault="00064436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</w:p>
    <w:p w:rsidR="00064436" w:rsidRDefault="00064436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</w:p>
    <w:p w:rsidR="00064436" w:rsidRDefault="00064436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</w:p>
    <w:p w:rsidR="00064436" w:rsidRDefault="00064436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</w:p>
    <w:p w:rsidR="00EB7D11" w:rsidRPr="00064436" w:rsidRDefault="00EB7D11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  <w:r w:rsidRPr="00064436"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  <w:lastRenderedPageBreak/>
        <w:t>Приложение к постановлению                    </w:t>
      </w:r>
    </w:p>
    <w:p w:rsidR="00EB7D11" w:rsidRPr="00064436" w:rsidRDefault="00EB7D11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  <w:r w:rsidRPr="00064436"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  <w:t>  Администрации  </w:t>
      </w:r>
      <w:r w:rsidR="00064436" w:rsidRPr="00064436"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  <w:t>Корочанского</w:t>
      </w:r>
      <w:r w:rsidRPr="00064436"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  <w:t xml:space="preserve"> сельсовета</w:t>
      </w:r>
    </w:p>
    <w:p w:rsidR="00EB7D11" w:rsidRPr="00064436" w:rsidRDefault="00064436" w:rsidP="00064436">
      <w:pPr>
        <w:shd w:val="clear" w:color="auto" w:fill="F8FAFB"/>
        <w:spacing w:before="150" w:after="0" w:line="396" w:lineRule="atLeast"/>
        <w:jc w:val="right"/>
        <w:outlineLvl w:val="1"/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</w:pPr>
      <w:r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  <w:t>от 12.</w:t>
      </w:r>
      <w:r w:rsidR="00EB7D11" w:rsidRPr="00064436"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  <w:t xml:space="preserve"> 12.202</w:t>
      </w:r>
      <w:r w:rsidR="003363F2">
        <w:rPr>
          <w:rFonts w:ascii="Palatino Linotype" w:eastAsia="Times New Roman" w:hAnsi="Palatino Linotype" w:cs="Times New Roman"/>
          <w:color w:val="7D7D7D"/>
          <w:sz w:val="20"/>
          <w:szCs w:val="20"/>
          <w:lang w:eastAsia="ru-RU"/>
        </w:rPr>
        <w:t>2г. № 51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                                                ПРОГРАММА </w:t>
      </w:r>
    </w:p>
    <w:p w:rsidR="00EB7D11" w:rsidRPr="00EB7D11" w:rsidRDefault="00EB7D11" w:rsidP="003363F2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64436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 xml:space="preserve"> сельсовета на 2023 год</w:t>
      </w:r>
    </w:p>
    <w:p w:rsidR="00EB7D11" w:rsidRPr="00EB7D11" w:rsidRDefault="00EB7D11" w:rsidP="003363F2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1. Анализ текущего состояния осуществления муниципального</w:t>
      </w:r>
    </w:p>
    <w:p w:rsidR="00EB7D11" w:rsidRPr="00EB7D11" w:rsidRDefault="00EB7D11" w:rsidP="003363F2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контроля в сфере благоустройства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Корочанский</w:t>
      </w:r>
      <w:proofErr w:type="spellEnd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сельсовет» Беловского района.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1.2. За текущий период 2022 года в рамках муниципального </w:t>
      </w:r>
      <w:proofErr w:type="gramStart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контроля за</w:t>
      </w:r>
      <w:proofErr w:type="gramEnd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соблюдением Правил благоустройства на территории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не производились.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 выдавались.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 в 2022 году проведена следующая работа: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1.4. К проблемам, на решение которых направлена Программа профилактики, относятся случаи: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ненадлежащего содержания прилегающих территорий;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несвоевременной очистки кровель зданий, сооружений от снега, наледи и сосулек;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4) выгула животных и выпаса сельскохозяйственных животных и птиц на территориях общего пользования.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 Цели и задачи реализации Программы профилактики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анализа</w:t>
      </w:r>
      <w:proofErr w:type="gramEnd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EB7D11" w:rsidRPr="00EB7D11" w:rsidRDefault="00EB7D11" w:rsidP="003363F2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3. Перечень профилактических мероприятий, сроки (периодичность) их проведения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3.1. </w:t>
      </w:r>
      <w:proofErr w:type="gramStart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сельсовета, утвержденном решением Собрания депутатов </w:t>
      </w:r>
      <w:r w:rsidR="00064436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Корочанского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 xml:space="preserve"> сельсовета, проводятся следующие профилактические мероприятия: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301"/>
        <w:gridCol w:w="2635"/>
        <w:gridCol w:w="2258"/>
        <w:gridCol w:w="1744"/>
      </w:tblGrid>
      <w:tr w:rsidR="00EB7D11" w:rsidRPr="00EB7D11" w:rsidTr="00EB7D1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</w:t>
            </w:r>
            <w:proofErr w:type="gramEnd"/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Ответственный за реализацию мероприятия 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</w:tr>
      <w:tr w:rsidR="00EB7D11" w:rsidRPr="00EB7D11" w:rsidTr="00EB7D1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Ежегодно,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3363F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 главы </w:t>
            </w:r>
            <w:proofErr w:type="spell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 </w:t>
            </w:r>
          </w:p>
        </w:tc>
      </w:tr>
      <w:tr w:rsidR="00EB7D11" w:rsidRPr="00EB7D11" w:rsidTr="00EB7D1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3363F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зам. Главы </w:t>
            </w:r>
            <w:proofErr w:type="spell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EB7D11" w:rsidRPr="00EB7D11" w:rsidTr="00EB7D1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Ежегодно,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3363F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зам. Главы </w:t>
            </w:r>
            <w:proofErr w:type="spell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EB7D11" w:rsidRPr="00EB7D11" w:rsidTr="00EB7D1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До 1 июня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3363F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proofErr w:type="spell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</w:t>
            </w:r>
            <w:proofErr w:type="gram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.г</w:t>
            </w:r>
            <w:proofErr w:type="gram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лавы</w:t>
            </w:r>
            <w:proofErr w:type="spell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EB7D11" w:rsidRPr="00EB7D11" w:rsidTr="00EB7D1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Размещение доклада о правоприменительной практике на официальном сайте 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До 1 июля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3363F2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proofErr w:type="spell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</w:t>
            </w:r>
            <w:proofErr w:type="gram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.г</w:t>
            </w:r>
            <w:proofErr w:type="gram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лавы</w:t>
            </w:r>
            <w:proofErr w:type="spell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Дуденко</w:t>
            </w:r>
            <w:proofErr w:type="spellEnd"/>
            <w:r w:rsidR="003363F2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EB7D11" w:rsidRPr="00EB7D11" w:rsidTr="00EB7D1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DF51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 главы </w:t>
            </w:r>
            <w:proofErr w:type="spellStart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EB7D11" w:rsidRPr="00EB7D11" w:rsidTr="00EB7D1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- организация и осуществление контроля в сфере благоустройства;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- порядок осуществления контрольных мероприятий;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При обращении лица, нуждающегося в консультировании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DF51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 главы </w:t>
            </w:r>
            <w:proofErr w:type="spellStart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EB7D11" w:rsidRPr="00EB7D11" w:rsidTr="00EB7D1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DF51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 главы </w:t>
            </w:r>
            <w:proofErr w:type="spellStart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EB7D11" w:rsidRPr="00EB7D11" w:rsidTr="00EB7D1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B7D11" w:rsidRPr="00EB7D11" w:rsidRDefault="00EB7D11" w:rsidP="00EB7D1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 xml:space="preserve">подписанного Главой (заместителем главы)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 xml:space="preserve">В течение 30 дней со дня регистрации администрацией пятого однотипного обращения контролируемых лиц 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и их представителей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DF51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зам. Главы </w:t>
            </w:r>
            <w:proofErr w:type="spellStart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EB7D11" w:rsidRPr="00EB7D11" w:rsidTr="00EB7D1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DF51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 главы </w:t>
            </w:r>
            <w:proofErr w:type="spellStart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мероприятия должностного лица)</w:t>
            </w:r>
            <w:proofErr w:type="gramEnd"/>
          </w:p>
        </w:tc>
      </w:tr>
      <w:tr w:rsidR="00EB7D11" w:rsidRPr="00EB7D11" w:rsidTr="00EB7D1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5.1.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Профилактический визит, в ходе которого контролируемое лицо информируется об обязательных 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требованиях, предъявляемых к его деятельности либо к принадлежащим ему объектам контроля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Профилактический визит к </w:t>
            </w:r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ИП «Сотников Е.Б.»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(магазин</w:t>
            </w:r>
            <w:proofErr w:type="gramStart"/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EB7D11" w:rsidRPr="00EB7D11" w:rsidRDefault="00EB7D11" w:rsidP="00515036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Профилактический визит к ИП </w:t>
            </w:r>
            <w:r w:rsidR="005150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«</w:t>
            </w:r>
            <w:proofErr w:type="spellStart"/>
            <w:r w:rsidR="005150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Никулова</w:t>
            </w:r>
            <w:proofErr w:type="spellEnd"/>
            <w:r w:rsidR="005150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Т.П.»(магазин)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использования видео-конференц-связи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 не менее 4 профилактических визитов в одном полугодие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 квартал 2023 г.</w:t>
            </w:r>
          </w:p>
          <w:p w:rsidR="00EB7D11" w:rsidRPr="00EB7D11" w:rsidRDefault="00EB7D11" w:rsidP="00EB7D1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>3 квартал 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7D11" w:rsidRPr="00EB7D11" w:rsidRDefault="00EB7D11" w:rsidP="00DF51F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="0006443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Корочанского</w:t>
            </w:r>
            <w:r w:rsidRPr="00EB7D1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сельсовета, </w:t>
            </w:r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 главы </w:t>
            </w:r>
            <w:proofErr w:type="spellStart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Дуденко</w:t>
            </w:r>
            <w:proofErr w:type="spellEnd"/>
            <w:r w:rsidR="00DF51F1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А.П.</w:t>
            </w:r>
          </w:p>
        </w:tc>
      </w:tr>
    </w:tbl>
    <w:p w:rsidR="00EB7D11" w:rsidRPr="00EB7D11" w:rsidRDefault="00EB7D11" w:rsidP="00515036">
      <w:pPr>
        <w:shd w:val="clear" w:color="auto" w:fill="F8FAFB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bookmarkStart w:id="0" w:name="_GoBack"/>
      <w:bookmarkEnd w:id="0"/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4. Показатели результативности и эффективности программы профилактики рисков причинения вреда (ущерба)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б) доля профилактических мероприятий в объеме контрольных мероприятий.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К показателям качества профилактической деятельности относятся следующие: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1. Количество выданных предписаний;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 Количество субъектов, которым выданы предписания;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lastRenderedPageBreak/>
        <w:t>Ожидаемые конечные результаты: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- снижение уровня административной нагрузки на подконтрольные субъекты.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B7D11" w:rsidRPr="00EB7D11" w:rsidRDefault="00EB7D11" w:rsidP="00EB7D1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EB7D11">
        <w:rPr>
          <w:rFonts w:ascii="Verdana" w:eastAsia="Times New Roman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:rsidR="0087193D" w:rsidRDefault="0087193D"/>
    <w:sectPr w:rsidR="0087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11"/>
    <w:rsid w:val="00064436"/>
    <w:rsid w:val="003363F2"/>
    <w:rsid w:val="00515036"/>
    <w:rsid w:val="0087193D"/>
    <w:rsid w:val="00DF51F1"/>
    <w:rsid w:val="00E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dcterms:created xsi:type="dcterms:W3CDTF">2022-12-22T11:18:00Z</dcterms:created>
  <dcterms:modified xsi:type="dcterms:W3CDTF">2022-12-22T11:18:00Z</dcterms:modified>
</cp:coreProperties>
</file>