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33" w:rsidRPr="00C77433" w:rsidRDefault="00C77433" w:rsidP="00C7743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r w:rsidRPr="00C77433">
        <w:rPr>
          <w:rFonts w:ascii="Times New Roman" w:hAnsi="Times New Roman" w:cs="Times New Roman"/>
          <w:b/>
          <w:sz w:val="27"/>
          <w:szCs w:val="27"/>
        </w:rPr>
        <w:t xml:space="preserve">Прокуратура Беловского района </w:t>
      </w:r>
      <w:r>
        <w:rPr>
          <w:rFonts w:ascii="Times New Roman" w:hAnsi="Times New Roman" w:cs="Times New Roman"/>
          <w:b/>
          <w:sz w:val="27"/>
          <w:szCs w:val="27"/>
        </w:rPr>
        <w:t>разъясняет</w:t>
      </w:r>
    </w:p>
    <w:bookmarkEnd w:id="0"/>
    <w:p w:rsidR="00C77433" w:rsidRDefault="00C77433" w:rsidP="00C7743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E0527" w:rsidRPr="00C77433" w:rsidRDefault="004E0527" w:rsidP="00C7743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77433">
        <w:rPr>
          <w:rFonts w:ascii="Times New Roman" w:hAnsi="Times New Roman" w:cs="Times New Roman"/>
          <w:b/>
          <w:sz w:val="27"/>
          <w:szCs w:val="27"/>
        </w:rPr>
        <w:t>Виды административных ограничений, устанавливаем</w:t>
      </w:r>
      <w:r w:rsidR="00C77433" w:rsidRPr="00C77433">
        <w:rPr>
          <w:rFonts w:ascii="Times New Roman" w:hAnsi="Times New Roman" w:cs="Times New Roman"/>
          <w:b/>
          <w:sz w:val="27"/>
          <w:szCs w:val="27"/>
        </w:rPr>
        <w:t>ых при административном надзоре</w:t>
      </w:r>
    </w:p>
    <w:p w:rsidR="004E0527" w:rsidRPr="00C77433" w:rsidRDefault="004E0527" w:rsidP="00C77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743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E0527" w:rsidRPr="00C77433" w:rsidRDefault="004E0527" w:rsidP="00C77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7433">
        <w:rPr>
          <w:rFonts w:ascii="Times New Roman" w:hAnsi="Times New Roman" w:cs="Times New Roman"/>
          <w:sz w:val="27"/>
          <w:szCs w:val="27"/>
        </w:rPr>
        <w:t>Статьей 2 Федерального закона от 06.04.2011 № 64-ФЗ «Об административном надзоре за лицами, освобожденными из мест лишения свободы» (далее – Закон) установлено, что административный надзор устанавливается для предупреждения совершения лицами, указанными в ст. 3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4E0527" w:rsidRPr="00C77433" w:rsidRDefault="004E0527" w:rsidP="00C77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77433">
        <w:rPr>
          <w:rFonts w:ascii="Times New Roman" w:hAnsi="Times New Roman" w:cs="Times New Roman"/>
          <w:sz w:val="27"/>
          <w:szCs w:val="27"/>
        </w:rPr>
        <w:t>В соответствии со ст. 4 Закона в отношении поднадзорного лица могут устанавливаться следующие административные ограничения: 1) запрещение пребывания в определенных местах; 2) запрещение посещения мест проведения массовых и иных мероприятий и участия в указанных мероприятиях; 3) запрещение пребывания вне жилого или иного помещения, являющегося местом жительства либо пребывания поднадзорного лица, в определенное время суток;</w:t>
      </w:r>
      <w:proofErr w:type="gramEnd"/>
      <w:r w:rsidRPr="00C77433">
        <w:rPr>
          <w:rFonts w:ascii="Times New Roman" w:hAnsi="Times New Roman" w:cs="Times New Roman"/>
          <w:sz w:val="27"/>
          <w:szCs w:val="27"/>
        </w:rPr>
        <w:t xml:space="preserve"> 4) запрещение выезда за установленные судом пределы территории; 5) обязательная явка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4E0527" w:rsidRPr="00C77433" w:rsidRDefault="004E0527" w:rsidP="00C77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7433">
        <w:rPr>
          <w:rFonts w:ascii="Times New Roman" w:hAnsi="Times New Roman" w:cs="Times New Roman"/>
          <w:sz w:val="27"/>
          <w:szCs w:val="27"/>
        </w:rPr>
        <w:t xml:space="preserve">Обязательным является установление судом административного ограничения в виде: 1) обязательной явки поднадзорного лица от одного до четырех раз в месяц в орган внутренних дел по месту жительства, пребывания или фактического нахождения для регистрации; </w:t>
      </w:r>
      <w:proofErr w:type="gramStart"/>
      <w:r w:rsidRPr="00C77433">
        <w:rPr>
          <w:rFonts w:ascii="Times New Roman" w:hAnsi="Times New Roman" w:cs="Times New Roman"/>
          <w:sz w:val="27"/>
          <w:szCs w:val="27"/>
        </w:rPr>
        <w:t>2) запрещения поднадзорному лицу, имеющему непогашенную либо неснятую судимость за совершение преступления против половой неприкосновенности и половой свободы несовершеннолетнего, выезда за установленные судом пределы территории и посещения объектов и территорий образовательных, медицинских, санаторно-курортных, физкультурно-спортивных организаций, организаций культуры, предназначенных для детей, организаций отдыха детей и их оздоровления, площадок с использованием открытой плоскостной детской игровой и детской спортивной инфраструктур (за исключением случаев</w:t>
      </w:r>
      <w:proofErr w:type="gramEnd"/>
      <w:r w:rsidRPr="00C77433">
        <w:rPr>
          <w:rFonts w:ascii="Times New Roman" w:hAnsi="Times New Roman" w:cs="Times New Roman"/>
          <w:sz w:val="27"/>
          <w:szCs w:val="27"/>
        </w:rPr>
        <w:t>, если поднадзорное лицо, являясь родителем несовершеннолетнего, сопровождает его, в том числе для представления его интересов); 3) запрещения поднадзорному лицу, не имеющему места жительства или пребывания, выезда за установленные судом пределы территории.</w:t>
      </w:r>
    </w:p>
    <w:p w:rsidR="004E0527" w:rsidRPr="00C77433" w:rsidRDefault="004E0527" w:rsidP="00C77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77433">
        <w:rPr>
          <w:rFonts w:ascii="Times New Roman" w:hAnsi="Times New Roman" w:cs="Times New Roman"/>
          <w:sz w:val="27"/>
          <w:szCs w:val="27"/>
        </w:rPr>
        <w:t>Суд в течение срока административного надзора на основании заявления органа внутренних дел или поднадзорного лица либо его представителя с учетом сведений об образе жизни и о поведении поднадзорного лица, а также о соблюдении им административных ограничений может частично отменить административные ограничения или на основании заявления органа внутренних дел дополнить ранее установленные поднадзорному лицу административные ограничения.</w:t>
      </w:r>
      <w:proofErr w:type="gramEnd"/>
    </w:p>
    <w:p w:rsidR="00C77433" w:rsidRPr="00C77433" w:rsidRDefault="004E0527" w:rsidP="00C77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7433">
        <w:rPr>
          <w:rFonts w:ascii="Times New Roman" w:hAnsi="Times New Roman" w:cs="Times New Roman"/>
          <w:sz w:val="27"/>
          <w:szCs w:val="27"/>
        </w:rPr>
        <w:t>В случаях, предусмотренных ч. 3 ст. 12 Закона, установленные поднадзорному лицу в соответствии с п. п. 1, 2 и 5 ч. 1 ст. 4 Закона административные ограничение или ограничения применяются по месту его временного пребывания.</w:t>
      </w:r>
    </w:p>
    <w:sectPr w:rsidR="00C77433" w:rsidRPr="00C77433" w:rsidSect="00C7743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E4"/>
    <w:rsid w:val="001657E4"/>
    <w:rsid w:val="004E0527"/>
    <w:rsid w:val="00C77433"/>
    <w:rsid w:val="00DB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Кирилл Сергеевич</dc:creator>
  <cp:keywords/>
  <dc:description/>
  <cp:lastModifiedBy>Олейник Кирилл Сергеевич</cp:lastModifiedBy>
  <cp:revision>3</cp:revision>
  <dcterms:created xsi:type="dcterms:W3CDTF">2024-06-23T10:03:00Z</dcterms:created>
  <dcterms:modified xsi:type="dcterms:W3CDTF">2024-06-23T10:45:00Z</dcterms:modified>
</cp:coreProperties>
</file>