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93" w:rsidRDefault="004A2693" w:rsidP="004A26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района выявлен факт использования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Белсахар</w:t>
      </w:r>
      <w:proofErr w:type="spellEnd"/>
      <w:r>
        <w:rPr>
          <w:rFonts w:ascii="Verdana" w:hAnsi="Verdana"/>
          <w:color w:val="292D24"/>
          <w:sz w:val="20"/>
          <w:szCs w:val="20"/>
        </w:rPr>
        <w:t>» двух очистных сооружений (полей фильтрации) на которые выводятся сточные воды из производственных помещений завода и канализации жилого сектора, относящихся к объектам 3 категории негативного воздействия на окружающую среду, без установления санитарно-защитных зон.</w:t>
      </w:r>
    </w:p>
    <w:p w:rsidR="004A2693" w:rsidRDefault="004A2693" w:rsidP="004A26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обеспечения безопасности населения и устранения выявленных нарушений прокуратурой Беловского района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предъявлено исковое заявление об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Белсахар</w:t>
      </w:r>
      <w:proofErr w:type="spellEnd"/>
      <w:r>
        <w:rPr>
          <w:rFonts w:ascii="Verdana" w:hAnsi="Verdana"/>
          <w:color w:val="292D24"/>
          <w:sz w:val="20"/>
          <w:szCs w:val="20"/>
        </w:rPr>
        <w:t>» обеспечить установку санитарно-защитной зоны на очистные сооружения, которое рассмотрено 28.11.2022 и удовлетворено.</w:t>
      </w:r>
    </w:p>
    <w:p w:rsidR="004A2693" w:rsidRDefault="004A2693" w:rsidP="004A26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решений суда находится на контроле прокуратуры района.</w:t>
      </w:r>
    </w:p>
    <w:p w:rsidR="004A2693" w:rsidRDefault="004A2693" w:rsidP="004A26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BA313B" w:rsidRPr="004A2693" w:rsidRDefault="00BA313B" w:rsidP="004A2693"/>
    <w:sectPr w:rsidR="00BA313B" w:rsidRPr="004A269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953C-47FC-41D7-BCDC-4A0D8063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829</cp:revision>
  <cp:lastPrinted>2020-01-20T13:02:00Z</cp:lastPrinted>
  <dcterms:created xsi:type="dcterms:W3CDTF">2020-01-17T12:11:00Z</dcterms:created>
  <dcterms:modified xsi:type="dcterms:W3CDTF">2023-11-16T18:04:00Z</dcterms:modified>
</cp:coreProperties>
</file>