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64" w:rsidRDefault="00211364" w:rsidP="0021136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Ежегодно 9 декабря отмечается Международный день борьбы с коррупцией.</w:t>
      </w:r>
    </w:p>
    <w:p w:rsidR="00211364" w:rsidRDefault="00211364" w:rsidP="0021136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Национальная стратегия противодействия коррупции рассматривает коррупцию как угрозу безопасности страны.</w:t>
      </w:r>
    </w:p>
    <w:p w:rsidR="00211364" w:rsidRDefault="00211364" w:rsidP="0021136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Федеральный закон «О противодействии коррупции» под коррупцией понимает злоупотребление служебным положением, дачу и получение взятки, коммерческий подкуп, а также иное незаконное использование лицом своего должностного положения в целях получения выгоды для себя или третьих лиц.</w:t>
      </w:r>
    </w:p>
    <w:p w:rsidR="00211364" w:rsidRDefault="00211364" w:rsidP="0021136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Указом Президента России от 16.08.2021 утвержден Национальный план противодействия коррупции на 2021 - 2024 годы.</w:t>
      </w:r>
    </w:p>
    <w:p w:rsidR="00211364" w:rsidRDefault="00211364" w:rsidP="0021136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 xml:space="preserve">Национальным планом предусмотрено осуществление органами власти и организациями комплекса мероприятий, в том числе направленных на совершенствование системы </w:t>
      </w:r>
      <w:proofErr w:type="spellStart"/>
      <w:r>
        <w:rPr>
          <w:rFonts w:ascii="Verdana" w:hAnsi="Verdana"/>
          <w:color w:val="292D24"/>
          <w:sz w:val="20"/>
          <w:szCs w:val="20"/>
        </w:rPr>
        <w:t>антикоррупционных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запретов, ограничений и обязанностей, установленных в целях противодействия коррупции; совершенствование мер по противодействию коррупции при осуществлении закупок товаров, работ и услуг для обеспечения государственных и муниципальных нужд, а также при распоряжении государственным и муниципальным имуществом;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повышение эффективности образовательных и иных мероприятий, направленных на </w:t>
      </w:r>
      <w:proofErr w:type="spellStart"/>
      <w:r>
        <w:rPr>
          <w:rFonts w:ascii="Verdana" w:hAnsi="Verdana"/>
          <w:color w:val="292D24"/>
          <w:sz w:val="20"/>
          <w:szCs w:val="20"/>
        </w:rPr>
        <w:t>антикоррупционное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просвещение и популяризацию в обществе </w:t>
      </w:r>
      <w:proofErr w:type="spellStart"/>
      <w:r>
        <w:rPr>
          <w:rFonts w:ascii="Verdana" w:hAnsi="Verdana"/>
          <w:color w:val="292D24"/>
          <w:sz w:val="20"/>
          <w:szCs w:val="20"/>
        </w:rPr>
        <w:t>антикоррупционных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стандартов.</w:t>
      </w:r>
    </w:p>
    <w:p w:rsidR="00211364" w:rsidRDefault="00211364" w:rsidP="0021136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целом, противодействие коррупции состоит из трех этапов:  профилактики коррупции, выявления и пресечения коррупционных правонарушений, а также минимизации и ликвидации последствий коррупционных правонарушений.</w:t>
      </w:r>
    </w:p>
    <w:p w:rsidR="00211364" w:rsidRDefault="00211364" w:rsidP="0021136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Перечень мер по предотвращению и урегулированию конфликта интересов, которые должен принять работник, не является исчерпывающим.</w:t>
      </w:r>
    </w:p>
    <w:p w:rsidR="00211364" w:rsidRDefault="00211364" w:rsidP="0021136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частности, он обязан сообщить работодателю не только о возникшем конфликте интересов, но и, что важно, о возможности его возникновения, направив соответствующее письменное уведомление. Также он обязан отказаться от выгоды, ставшей причиной возникновения конфликта интересов.</w:t>
      </w:r>
    </w:p>
    <w:p w:rsidR="00211364" w:rsidRDefault="00211364" w:rsidP="0021136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Работодатель также обязан принять меры по предотвращению или урегулированию конфликта интересов, если ему стало известно о возникновении у работника личной заинтересованности, которая приводит или может привести к такому конфликту.</w:t>
      </w:r>
    </w:p>
    <w:p w:rsidR="00211364" w:rsidRDefault="00211364" w:rsidP="0021136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Непринятие работником, а равно его работодателем мер по предотвращению или урегулированию конфликта интересов является правонарушением, влекущим ответственность, в том числе в виде увольнения.</w:t>
      </w:r>
    </w:p>
    <w:p w:rsidR="00211364" w:rsidRDefault="00211364" w:rsidP="0021136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Взяткой может быть признана как определенная вещь, так и денежное вознаграждение, оплата отдыха, транспортных расходов и тому подобное, то есть выгоды и услуги имущественного характера.</w:t>
      </w:r>
    </w:p>
    <w:p w:rsidR="00211364" w:rsidRDefault="00211364" w:rsidP="0021136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Максимальное наказание за дачу и получение взятки в размере до 10 тысяч рублей (так называемой мелкой взятки) - штраф в размере до 1 миллиона рублей или в размере заработной платы осужденного за период до 1 года, либо лишение свободы на срок до 3 лет.</w:t>
      </w:r>
    </w:p>
    <w:p w:rsidR="00211364" w:rsidRDefault="00211364" w:rsidP="0021136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Дача и получение взятки в размере свыше 10 тыс. руб. наказывается лишением свободы на срок до 15 лет со штрафом в размере до семидесятикратной суммы взятки, а также лишением права занимать определенные должности или заниматься определенной деятельностью на срок до 10 и 15 лет соответственно.</w:t>
      </w:r>
    </w:p>
    <w:p w:rsidR="00211364" w:rsidRDefault="00211364" w:rsidP="0021136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Стоит помнить, что уголовная ответственность за получение и дачу взятки наступает независимо от суммы взятки.</w:t>
      </w:r>
    </w:p>
    <w:p w:rsidR="00211364" w:rsidRDefault="00211364" w:rsidP="0021136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Уголовный кодекс также предусматривает ответственность за мелкое взяточничество – получение и дачу взятки лично или через посредника в размере, не превышающем десяти тысяч рублей. Наказание по данной статье - лишение свободы на срок до 3 лет.</w:t>
      </w:r>
    </w:p>
    <w:p w:rsidR="00211364" w:rsidRDefault="00211364" w:rsidP="0021136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Лицо, давшее взятку либо совершившее посредничество при взятке, освобождается от уголовной ответственности, если оно активно способствовало раскрытию, расследованию преступления, если в отношении его имело место вымогательство взятки, либо лицо после совершения преступления добровольно сообщило в правоохранительные органы о даче взятки.</w:t>
      </w:r>
    </w:p>
    <w:p w:rsidR="00211364" w:rsidRDefault="00211364" w:rsidP="0021136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Деньги, ценности и иное имущество, полученные в качестве взятки подлежат конфискации, то есть принудительное безвозмездному изъятию и обращению в собственность государства.</w:t>
      </w:r>
    </w:p>
    <w:p w:rsidR="00211364" w:rsidRDefault="00211364" w:rsidP="0021136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Вместе с тем деньги и другие ценности, переданные в качестве взятки под контролем правоохранительных органов с целью задержания с поличным лица, заявившего требование о даче взятки, возвращаются их владельцу, если он до передачи ценностей добровольно сообщил о таком требовании.</w:t>
      </w:r>
    </w:p>
    <w:p w:rsidR="00211364" w:rsidRDefault="00211364" w:rsidP="0021136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Также стоит помнить, что Федеральном законом «О противодействии коррупции» предусмотрено, что если от имени или в интересах юридического лица осуществляются организация, подготовка и совершение коррупционных правонарушений, к юридическому лицу могут быть применены меры ответственности в соответствии с законодательством РФ.</w:t>
      </w:r>
      <w:proofErr w:type="gramEnd"/>
    </w:p>
    <w:p w:rsidR="00211364" w:rsidRDefault="00211364" w:rsidP="0021136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Так, статьей 19.28 </w:t>
      </w:r>
      <w:proofErr w:type="spellStart"/>
      <w:r>
        <w:rPr>
          <w:rFonts w:ascii="Verdana" w:hAnsi="Verdana"/>
          <w:color w:val="292D24"/>
          <w:sz w:val="20"/>
          <w:szCs w:val="20"/>
        </w:rPr>
        <w:t>КоАП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РФ предусмотрена ответственность в виде штрафа в размере от 1 </w:t>
      </w: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млн</w:t>
      </w:r>
      <w:proofErr w:type="spellEnd"/>
      <w:proofErr w:type="gramEnd"/>
      <w:r>
        <w:rPr>
          <w:rFonts w:ascii="Verdana" w:hAnsi="Verdana"/>
          <w:color w:val="292D24"/>
          <w:sz w:val="20"/>
          <w:szCs w:val="20"/>
        </w:rPr>
        <w:t xml:space="preserve"> руб. с конфискацией предмета правонарушения за незаконное вознаграждение от имени юридического лица.</w:t>
      </w:r>
    </w:p>
    <w:p w:rsidR="00211364" w:rsidRDefault="00211364" w:rsidP="0021136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Подобные санкции обусловлены характером правоотношений, на которые посягают данные нарушения.</w:t>
      </w:r>
    </w:p>
    <w:p w:rsidR="00211364" w:rsidRDefault="00211364" w:rsidP="0021136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Важным является то обстоятельство, что юридическое лицо не может быть участником государственных и муниципальных закупок в течение двух лет со дня привлечения к ответственности по статье 19.28 </w:t>
      </w:r>
      <w:proofErr w:type="spellStart"/>
      <w:r>
        <w:rPr>
          <w:rFonts w:ascii="Verdana" w:hAnsi="Verdana"/>
          <w:color w:val="292D24"/>
          <w:sz w:val="20"/>
          <w:szCs w:val="20"/>
        </w:rPr>
        <w:t>КоАП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РФ.</w:t>
      </w:r>
    </w:p>
    <w:p w:rsidR="00211364" w:rsidRDefault="00211364" w:rsidP="0021136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Также стоит помнить, что статьей 19.29 </w:t>
      </w:r>
      <w:proofErr w:type="spellStart"/>
      <w:r>
        <w:rPr>
          <w:rFonts w:ascii="Verdana" w:hAnsi="Verdana"/>
          <w:color w:val="292D24"/>
          <w:sz w:val="20"/>
          <w:szCs w:val="20"/>
        </w:rPr>
        <w:t>КоАП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РФ установлена ответственность за неисполнение обязанности по уведомлению в десятидневный срок о заключении трудовых договоров с бывшими чиновниками по последнему месту их службы.</w:t>
      </w:r>
    </w:p>
    <w:p w:rsidR="00211364" w:rsidRDefault="00211364" w:rsidP="0021136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Соответствующая обязанность должна исполняться, в том числе государственными учреждениями, в течение двух лет после увольнения лица со службы.</w:t>
      </w:r>
    </w:p>
    <w:p w:rsidR="00211364" w:rsidRDefault="00211364" w:rsidP="0021136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Заместитель прокурора Беловского района                                      К.С. Олейник</w:t>
      </w:r>
    </w:p>
    <w:p w:rsidR="00BA313B" w:rsidRPr="00211364" w:rsidRDefault="00BA313B" w:rsidP="00211364"/>
    <w:sectPr w:rsidR="00BA313B" w:rsidRPr="00211364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74C9"/>
    <w:rsid w:val="002A2330"/>
    <w:rsid w:val="002A3442"/>
    <w:rsid w:val="002A7716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12E14"/>
    <w:rsid w:val="00713460"/>
    <w:rsid w:val="00714AF8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35B6"/>
    <w:rsid w:val="00A7444B"/>
    <w:rsid w:val="00A7642B"/>
    <w:rsid w:val="00A824EA"/>
    <w:rsid w:val="00A856F6"/>
    <w:rsid w:val="00AA0AFA"/>
    <w:rsid w:val="00AA1523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6C9F"/>
    <w:rsid w:val="00BF0429"/>
    <w:rsid w:val="00BF4324"/>
    <w:rsid w:val="00BF4864"/>
    <w:rsid w:val="00BF5D47"/>
    <w:rsid w:val="00BF6DFC"/>
    <w:rsid w:val="00C02541"/>
    <w:rsid w:val="00C03C40"/>
    <w:rsid w:val="00C03DAF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1148"/>
    <w:rsid w:val="00EB155F"/>
    <w:rsid w:val="00EB5A20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5FBF"/>
    <w:rsid w:val="00F40A0E"/>
    <w:rsid w:val="00F4197F"/>
    <w:rsid w:val="00F44162"/>
    <w:rsid w:val="00F45C61"/>
    <w:rsid w:val="00F5057E"/>
    <w:rsid w:val="00F534E0"/>
    <w:rsid w:val="00F61828"/>
    <w:rsid w:val="00F641A0"/>
    <w:rsid w:val="00F65745"/>
    <w:rsid w:val="00F735F2"/>
    <w:rsid w:val="00F753F5"/>
    <w:rsid w:val="00F805A4"/>
    <w:rsid w:val="00F818A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FBA21-CDA4-4E7F-BC38-23DD7E122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7646</TotalTime>
  <Pages>2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814</cp:revision>
  <cp:lastPrinted>2020-01-20T13:02:00Z</cp:lastPrinted>
  <dcterms:created xsi:type="dcterms:W3CDTF">2020-01-17T12:11:00Z</dcterms:created>
  <dcterms:modified xsi:type="dcterms:W3CDTF">2023-11-16T18:00:00Z</dcterms:modified>
</cp:coreProperties>
</file>