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F" w:rsidRDefault="00276BAF" w:rsidP="00276B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проверке исполнения законодательства о социальной защите прав инвалидов установлено, что здание </w:t>
      </w:r>
      <w:proofErr w:type="spellStart"/>
      <w:r>
        <w:rPr>
          <w:rFonts w:ascii="Verdana" w:hAnsi="Verdana"/>
          <w:color w:val="292D24"/>
          <w:sz w:val="20"/>
          <w:szCs w:val="20"/>
        </w:rPr>
        <w:t>Ильковского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сельского дома культуры не оборудовано информационными тактильными или тактильно-звуковыми мнемосхемами, отображающими информацию о помещениях в здании, а также вход в здание не приспособлен для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маломобильных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групп и инвалидов </w:t>
      </w:r>
      <w:proofErr w:type="gramStart"/>
      <w:r>
        <w:rPr>
          <w:rFonts w:ascii="Verdana" w:hAnsi="Verdana"/>
          <w:color w:val="292D24"/>
          <w:sz w:val="20"/>
          <w:szCs w:val="20"/>
        </w:rPr>
        <w:t>–к</w:t>
      </w:r>
      <w:proofErr w:type="gramEnd"/>
      <w:r>
        <w:rPr>
          <w:rFonts w:ascii="Verdana" w:hAnsi="Verdana"/>
          <w:color w:val="292D24"/>
          <w:sz w:val="20"/>
          <w:szCs w:val="20"/>
        </w:rPr>
        <w:t>олясочников, что влечет нарушение прав и законных интересов граждан с ограниченными возможностями, на доступ к объектам социальной инфраструктуры и не соответствует направлениям социальной политики Российской Федерации в отношении инвалидов, направленной на достижение ими равных с другими гражданами возможностей в реализации гражданских, экономических, политических и иных прав и свобод.</w:t>
      </w:r>
    </w:p>
    <w:p w:rsidR="00276BAF" w:rsidRDefault="00276BAF" w:rsidP="00276B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результатам проверки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направлено исковое заявление об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Ильковский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СДК» оборудовать вход в здание пандусом, а здание информационными тактильными или тактильно-звуковыми мнемосхемами, которое рассмотрено 28.11.2022 и удовлетворено.</w:t>
      </w:r>
    </w:p>
    <w:p w:rsidR="00276BAF" w:rsidRDefault="00276BAF" w:rsidP="00276B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Исполнение решения находится на контроле прокуратуры района.</w:t>
      </w:r>
    </w:p>
    <w:p w:rsidR="00276BAF" w:rsidRDefault="00276BAF" w:rsidP="00276B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В.А. Еремина</w:t>
      </w:r>
    </w:p>
    <w:p w:rsidR="00BA313B" w:rsidRPr="00276BAF" w:rsidRDefault="00BA313B" w:rsidP="00276BAF"/>
    <w:sectPr w:rsidR="00BA313B" w:rsidRPr="00276BA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AEB1-3217-4E1B-9251-4BED8C65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811</cp:revision>
  <cp:lastPrinted>2020-01-20T13:02:00Z</cp:lastPrinted>
  <dcterms:created xsi:type="dcterms:W3CDTF">2020-01-17T12:11:00Z</dcterms:created>
  <dcterms:modified xsi:type="dcterms:W3CDTF">2023-11-16T17:58:00Z</dcterms:modified>
</cp:coreProperties>
</file>