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F6" w:rsidRDefault="00360AF6" w:rsidP="00360AF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Установлена ответственность за пропаганду и демонстрирование </w:t>
      </w:r>
      <w:proofErr w:type="gramStart"/>
      <w:r>
        <w:rPr>
          <w:rFonts w:ascii="Verdana" w:hAnsi="Verdana"/>
          <w:color w:val="292D24"/>
          <w:sz w:val="20"/>
          <w:szCs w:val="20"/>
        </w:rPr>
        <w:t>запрещенных</w:t>
      </w:r>
      <w:proofErr w:type="gramEnd"/>
      <w:r>
        <w:rPr>
          <w:rFonts w:ascii="Verdana" w:hAnsi="Verdana"/>
          <w:color w:val="292D24"/>
          <w:sz w:val="20"/>
          <w:szCs w:val="20"/>
        </w:rPr>
        <w:t xml:space="preserve"> федеральными законами атрибутики и символики.</w:t>
      </w:r>
    </w:p>
    <w:p w:rsidR="00360AF6" w:rsidRDefault="00360AF6" w:rsidP="00360AF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Федеральным законом от 14.07.2022 № 260-ФЗ Уголовный кодекс Российской Федерации дополнен статьей 282.4, предусматривающей ответственность за неоднократную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360AF6" w:rsidRDefault="00360AF6" w:rsidP="00360AF6">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Так,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 статьей 20.3 Кодекса Российской</w:t>
      </w:r>
      <w:proofErr w:type="gramEnd"/>
      <w:r>
        <w:rPr>
          <w:rFonts w:ascii="Verdana" w:hAnsi="Verdana"/>
          <w:color w:val="292D24"/>
          <w:sz w:val="20"/>
          <w:szCs w:val="20"/>
        </w:rPr>
        <w:t xml:space="preserve"> </w:t>
      </w:r>
      <w:proofErr w:type="gramStart"/>
      <w:r>
        <w:rPr>
          <w:rFonts w:ascii="Verdana" w:hAnsi="Verdana"/>
          <w:color w:val="292D24"/>
          <w:sz w:val="20"/>
          <w:szCs w:val="20"/>
        </w:rPr>
        <w:t>Федерации об административных правонарушениях, предусмотрено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w:t>
      </w:r>
      <w:proofErr w:type="gramEnd"/>
      <w:r>
        <w:rPr>
          <w:rFonts w:ascii="Verdana" w:hAnsi="Verdana"/>
          <w:color w:val="292D24"/>
          <w:sz w:val="20"/>
          <w:szCs w:val="20"/>
        </w:rPr>
        <w:t xml:space="preserve"> четырех лет, либо лишением свободы на тот же срок.</w:t>
      </w:r>
    </w:p>
    <w:p w:rsidR="00360AF6" w:rsidRDefault="00360AF6" w:rsidP="00360AF6">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Кроме того, частью 2 данной статьи установлена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w:t>
      </w:r>
      <w:proofErr w:type="gramEnd"/>
      <w:r>
        <w:rPr>
          <w:rFonts w:ascii="Verdana" w:hAnsi="Verdana"/>
          <w:color w:val="292D24"/>
          <w:sz w:val="20"/>
          <w:szCs w:val="20"/>
        </w:rPr>
        <w:t xml:space="preserve"> деяния совершены лицом, подвергнутым административному наказанию за любое из административных правонарушений, предусмотренных статьей 20.3 Кодекса Российской Федерации об административных правонарушениях.</w:t>
      </w:r>
    </w:p>
    <w:p w:rsidR="00360AF6" w:rsidRDefault="00360AF6" w:rsidP="00360AF6">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За указанное преступление предусмотрено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w:t>
      </w:r>
      <w:proofErr w:type="gramEnd"/>
      <w:r>
        <w:rPr>
          <w:rFonts w:ascii="Verdana" w:hAnsi="Verdana"/>
          <w:color w:val="292D24"/>
          <w:sz w:val="20"/>
          <w:szCs w:val="20"/>
        </w:rPr>
        <w:t xml:space="preserve"> лет, либо лишением свободы на тот же срок.</w:t>
      </w:r>
    </w:p>
    <w:p w:rsidR="00360AF6" w:rsidRDefault="00360AF6" w:rsidP="00360AF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Заместитель прокурора Беловского района                                      К.С. Олейник</w:t>
      </w:r>
    </w:p>
    <w:p w:rsidR="00BA313B" w:rsidRPr="00360AF6" w:rsidRDefault="00BA313B" w:rsidP="00360AF6"/>
    <w:sectPr w:rsidR="00BA313B" w:rsidRPr="00360AF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9024D"/>
    <w:rsid w:val="002941D6"/>
    <w:rsid w:val="002974C9"/>
    <w:rsid w:val="002A2330"/>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3E3D"/>
    <w:rsid w:val="005A429F"/>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440E4"/>
    <w:rsid w:val="00654357"/>
    <w:rsid w:val="00656A03"/>
    <w:rsid w:val="006605CC"/>
    <w:rsid w:val="006675D9"/>
    <w:rsid w:val="00671335"/>
    <w:rsid w:val="00681B7B"/>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8E4"/>
    <w:rsid w:val="006D132F"/>
    <w:rsid w:val="006D142A"/>
    <w:rsid w:val="006D2630"/>
    <w:rsid w:val="006D6502"/>
    <w:rsid w:val="006E55A4"/>
    <w:rsid w:val="006E5B95"/>
    <w:rsid w:val="006E6666"/>
    <w:rsid w:val="006F5F2D"/>
    <w:rsid w:val="00701C01"/>
    <w:rsid w:val="00701E26"/>
    <w:rsid w:val="00712E14"/>
    <w:rsid w:val="00713460"/>
    <w:rsid w:val="00714AF8"/>
    <w:rsid w:val="007218B3"/>
    <w:rsid w:val="00733D98"/>
    <w:rsid w:val="0073455A"/>
    <w:rsid w:val="00734AAD"/>
    <w:rsid w:val="00743FAA"/>
    <w:rsid w:val="007476CC"/>
    <w:rsid w:val="00750906"/>
    <w:rsid w:val="00752970"/>
    <w:rsid w:val="00753093"/>
    <w:rsid w:val="00753212"/>
    <w:rsid w:val="00756F5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7516"/>
    <w:rsid w:val="008D7A73"/>
    <w:rsid w:val="008E20EF"/>
    <w:rsid w:val="008E6699"/>
    <w:rsid w:val="008E7236"/>
    <w:rsid w:val="008E766E"/>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35B6"/>
    <w:rsid w:val="00A7444B"/>
    <w:rsid w:val="00A7642B"/>
    <w:rsid w:val="00A824EA"/>
    <w:rsid w:val="00A856F6"/>
    <w:rsid w:val="00AA0AFA"/>
    <w:rsid w:val="00AA1523"/>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486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95F25"/>
    <w:rsid w:val="00CA25C7"/>
    <w:rsid w:val="00CB1743"/>
    <w:rsid w:val="00CB5C50"/>
    <w:rsid w:val="00CB617D"/>
    <w:rsid w:val="00CB70FB"/>
    <w:rsid w:val="00CB7372"/>
    <w:rsid w:val="00CC091E"/>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4CF6"/>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148"/>
    <w:rsid w:val="00EB155F"/>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4162"/>
    <w:rsid w:val="00F45C61"/>
    <w:rsid w:val="00F5057E"/>
    <w:rsid w:val="00F534E0"/>
    <w:rsid w:val="00F61828"/>
    <w:rsid w:val="00F641A0"/>
    <w:rsid w:val="00F65745"/>
    <w:rsid w:val="00F735F2"/>
    <w:rsid w:val="00F805A4"/>
    <w:rsid w:val="00F818A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1E87-F5BC-4A39-9531-AA29D98F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7637</TotalTime>
  <Pages>1</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805</cp:revision>
  <cp:lastPrinted>2020-01-20T13:02:00Z</cp:lastPrinted>
  <dcterms:created xsi:type="dcterms:W3CDTF">2020-01-17T12:11:00Z</dcterms:created>
  <dcterms:modified xsi:type="dcterms:W3CDTF">2023-11-16T17:51:00Z</dcterms:modified>
</cp:coreProperties>
</file>