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7B" w:rsidRDefault="00681B7B" w:rsidP="00681B7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Законодателем усилена ответственность за преступления террористической направленности и преступления против основ конституционного строя и безопасности государства</w:t>
      </w:r>
    </w:p>
    <w:p w:rsidR="00681B7B" w:rsidRDefault="00681B7B" w:rsidP="00681B7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Федеральным законом от 28.04.2023 № 157-ФЗ внесены изменения в Уголовный кодекс Российской Федерации и статью 151 Уголовно-процессуального кодекса Российской Федерации.</w:t>
      </w:r>
    </w:p>
    <w:p w:rsidR="00681B7B" w:rsidRDefault="00681B7B" w:rsidP="00681B7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частности, предусмотрено, что пожизненное лишение свободы устанавливается за совершение особо тяжких преступлений против основ конституционного строя и безопасности государства, а также за </w:t>
      </w:r>
      <w:proofErr w:type="spellStart"/>
      <w:r>
        <w:rPr>
          <w:rFonts w:ascii="Verdana" w:hAnsi="Verdana"/>
          <w:color w:val="292D24"/>
          <w:sz w:val="20"/>
          <w:szCs w:val="20"/>
        </w:rPr>
        <w:t>госизмену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681B7B" w:rsidRDefault="00681B7B" w:rsidP="00681B7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Наказание за террористический акт (</w:t>
      </w:r>
      <w:proofErr w:type="gramStart"/>
      <w:r>
        <w:rPr>
          <w:rFonts w:ascii="Verdana" w:hAnsi="Verdana"/>
          <w:color w:val="292D24"/>
          <w:sz w:val="20"/>
          <w:szCs w:val="20"/>
        </w:rPr>
        <w:t>ч</w:t>
      </w:r>
      <w:proofErr w:type="gramEnd"/>
      <w:r>
        <w:rPr>
          <w:rFonts w:ascii="Verdana" w:hAnsi="Verdana"/>
          <w:color w:val="292D24"/>
          <w:sz w:val="20"/>
          <w:szCs w:val="20"/>
        </w:rPr>
        <w:t>. 1 ст. 205 УК РФ) предусмотрено в виде лишения свободы на срок от 10 до 20 лет (ранее - от 10 до 15 лет).</w:t>
      </w:r>
    </w:p>
    <w:p w:rsidR="00681B7B" w:rsidRDefault="00681B7B" w:rsidP="00681B7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Также усиливается наказание за содействие террористической деятельности (ч.ч. 1, 3 ст. 205.1 УК РФ), участие в террористическом сообществе (ч. 2 ст. 205.4 УК РФ), диверсию (ч. 1 ст. 281 УК РФ), нападение на лиц или учреждения, которые пользуются международной защитой (ст. 360 УК РФ), акт международного терроризма (ст. 361 УК РФ).</w:t>
      </w:r>
      <w:proofErr w:type="gramEnd"/>
    </w:p>
    <w:p w:rsidR="00681B7B" w:rsidRDefault="00681B7B" w:rsidP="00681B7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Кроме того, законодателем установлена уголовная ответственность за оказание содействия в исполнении решений международных организаций, в которых Российская Федерация не участвует, или иностранных государственных органов (ст. 284.3 УК РФ).</w:t>
      </w:r>
    </w:p>
    <w:p w:rsidR="00681B7B" w:rsidRDefault="00681B7B" w:rsidP="00681B7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Так, за оказание содействия в исполнении решений международных организаций, в которых Российская Федерация не участвует, или иностранных государственных органов об уголовном преследовании должностных лиц органов публичной власти Российской Федерации в связи с осуществлением ими служебной деятельности, иных лиц в связи с прохождением ими военной службы или пребыванием в добровольческих формированиях, содействующих выполнению задач, возложенных на Вооруженные Силы Российской Федерации, при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отсутствии признаков преступлений, предусмотренных статьями 275, 275.1, 276 УК РФ, предусмотрено наказание в виде штрафа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лишения свободы на срок до пяти лет с лишением права занимать определенные должности или заниматься определенной деятельностью на тот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же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срок.</w:t>
      </w:r>
    </w:p>
    <w:p w:rsidR="00681B7B" w:rsidRDefault="00681B7B" w:rsidP="00681B7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  И.И. Зубков</w:t>
      </w:r>
    </w:p>
    <w:p w:rsidR="00BA313B" w:rsidRPr="00681B7B" w:rsidRDefault="00BA313B" w:rsidP="00681B7B"/>
    <w:sectPr w:rsidR="00BA313B" w:rsidRPr="00681B7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70EF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08700-52F2-4E44-BFF4-A4C96A57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776</cp:revision>
  <cp:lastPrinted>2020-01-20T13:02:00Z</cp:lastPrinted>
  <dcterms:created xsi:type="dcterms:W3CDTF">2020-01-17T12:11:00Z</dcterms:created>
  <dcterms:modified xsi:type="dcterms:W3CDTF">2023-11-16T17:43:00Z</dcterms:modified>
</cp:coreProperties>
</file>