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F1" w:rsidRDefault="004048F1" w:rsidP="004048F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Условно-досрочное освобождение от отбывания наказания</w:t>
      </w:r>
    </w:p>
    <w:p w:rsidR="004048F1" w:rsidRDefault="004048F1" w:rsidP="004048F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Лицо, отбывающее содержание в дисциплинарной воинской части, принудительные работы или лишение свободы, подлежит условно-досрочному освобождению, если судом будет признано, что для своего исправления оно не нуждается в полном отбывании назначенного судом наказания, а также возместило вред (полностью или частично), причиненный преступлением, в размере, определенном решением суда. При этом лицо может быть полностью или частично освобождено от отбывания дополнительного вида наказания.</w:t>
      </w:r>
    </w:p>
    <w:p w:rsidR="004048F1" w:rsidRDefault="004048F1" w:rsidP="004048F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При рассмотрении ходатайства осужденного об условно-досрочном освобождении от отбывания наказания суд учитывает поведение осужденного, его отношение к учебе и труду в течение всего периода отбывания наказания, в том числе имеющиеся поощрения и взыскания, отношение осужденного к совершенному деянию и то, что осужденный частично или полностью возместил причиненный ущерб или иным образом загладил вред, причиненный в результате преступления, а также заключение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администрации исправительного учреждения о целесообразности его условно-досрочного освобождения. </w:t>
      </w:r>
      <w:proofErr w:type="gramStart"/>
      <w:r>
        <w:rPr>
          <w:rFonts w:ascii="Verdana" w:hAnsi="Verdana"/>
          <w:color w:val="292D24"/>
          <w:sz w:val="20"/>
          <w:szCs w:val="20"/>
        </w:rPr>
        <w:t>В отношении осужденного, страдающего расстройством сексуального предпочтения (педофилией), не исключающим вменяемости, и совершившего в возрасте старше восемнадцати лет преступление против половой неприкосновенности несовершеннолетнего, не достигшего четырнадцатилетнего возраста, суд также учитывает применение к осужденному принудительных мер медицинского характера, его отношение к лечению и результаты судебно-психиатрической экспертизы.</w:t>
      </w:r>
      <w:proofErr w:type="gramEnd"/>
    </w:p>
    <w:p w:rsidR="004048F1" w:rsidRDefault="004048F1" w:rsidP="004048F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Прокурор Беловского района И.И. Зубков</w:t>
      </w:r>
    </w:p>
    <w:p w:rsidR="00BA313B" w:rsidRPr="004048F1" w:rsidRDefault="00BA313B" w:rsidP="004048F1"/>
    <w:sectPr w:rsidR="00BA313B" w:rsidRPr="004048F1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9024D"/>
    <w:rsid w:val="002941D6"/>
    <w:rsid w:val="002974C9"/>
    <w:rsid w:val="002A2330"/>
    <w:rsid w:val="002A3442"/>
    <w:rsid w:val="002A7716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C4118"/>
    <w:rsid w:val="006C4285"/>
    <w:rsid w:val="006C4FC8"/>
    <w:rsid w:val="006C531B"/>
    <w:rsid w:val="006C58E4"/>
    <w:rsid w:val="006D132F"/>
    <w:rsid w:val="006D142A"/>
    <w:rsid w:val="006D2630"/>
    <w:rsid w:val="006E55A4"/>
    <w:rsid w:val="006E5B95"/>
    <w:rsid w:val="006E6666"/>
    <w:rsid w:val="006F5F2D"/>
    <w:rsid w:val="00701C01"/>
    <w:rsid w:val="00701E26"/>
    <w:rsid w:val="00712E14"/>
    <w:rsid w:val="00713460"/>
    <w:rsid w:val="00714AF8"/>
    <w:rsid w:val="007218B3"/>
    <w:rsid w:val="00733D98"/>
    <w:rsid w:val="0073455A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870EF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35B6"/>
    <w:rsid w:val="00A7444B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65745"/>
    <w:rsid w:val="00F735F2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7298A-389C-4A16-B3AB-5D8AC261E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775</cp:revision>
  <cp:lastPrinted>2020-01-20T13:02:00Z</cp:lastPrinted>
  <dcterms:created xsi:type="dcterms:W3CDTF">2020-01-17T12:11:00Z</dcterms:created>
  <dcterms:modified xsi:type="dcterms:W3CDTF">2023-11-16T17:43:00Z</dcterms:modified>
</cp:coreProperties>
</file>