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2B" w:rsidRDefault="003D7E2B" w:rsidP="003D7E2B">
      <w:pPr>
        <w:pStyle w:val="consplusnormal0"/>
        <w:shd w:val="clear" w:color="auto" w:fill="F8FAFB"/>
        <w:spacing w:before="195" w:beforeAutospacing="0" w:after="195" w:afterAutospacing="0"/>
        <w:ind w:firstLine="737"/>
        <w:jc w:val="center"/>
        <w:rPr>
          <w:rFonts w:ascii="Verdana" w:hAnsi="Verdana"/>
          <w:color w:val="292D24"/>
          <w:sz w:val="20"/>
          <w:szCs w:val="20"/>
        </w:rPr>
      </w:pPr>
      <w:r>
        <w:rPr>
          <w:rStyle w:val="aa"/>
          <w:rFonts w:ascii="Verdana" w:hAnsi="Verdana"/>
          <w:color w:val="292D24"/>
          <w:sz w:val="20"/>
          <w:szCs w:val="20"/>
        </w:rPr>
        <w:t>Памятка о правах и ответственности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Содержание</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1. Права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2. Имущественные права несовершеннолетних</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3. Уголовная ответственность несовершеннолетних</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4. Труд несовершеннолетних</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5. Порядок предоставления жилья детям-сиротам</w:t>
      </w:r>
    </w:p>
    <w:p w:rsidR="003D7E2B" w:rsidRDefault="003D7E2B" w:rsidP="003D7E2B">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1.Права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 </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Права несовершеннолетних закреплены в Конституции РФ, Гражданском и Семейном кодексах РФ, Федеральных законах от 24.07.1998 N 124-ФЗ «Об основных гарантиях прав ребенка в Российской Федерации», от 24.06.1999 N 120-ФЗ «Об основах системы профилактики безнадзорности и правонарушений несовершеннолетних», других нормативных правовых актах Российской Федерации и Курской области.</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Наряду с этим, приоритет интересов детей во всех сферах жизни закрепляет «Конвенция о правах ребенка» (одобрена Генеральной Ассамблеей ООН 20.11.1989), которая ратифицирована нашим государством.</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Согласно Семейному кодексу РФ - ребенком признается лицо, не достигшее возраста восемнадцати лет (совершеннолетия).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Ребенок имеет право:</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право на жизнь</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свободу и личную неприкосновенность</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на бесплатную медицинскую помощь</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на бесплатную юридическую помощь</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жить и воспитываться в семье</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на общение с родителями и другими родственниками</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выражать свое мнение</w:t>
      </w:r>
    </w:p>
    <w:p w:rsidR="003D7E2B" w:rsidRDefault="003D7E2B" w:rsidP="003D7E2B">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на защиту своих прав и законных интересов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2. Имущественные права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 </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 (</w:t>
      </w:r>
      <w:hyperlink r:id="rId6" w:history="1">
        <w:r>
          <w:rPr>
            <w:rStyle w:val="ab"/>
            <w:rFonts w:ascii="Verdana" w:hAnsi="Verdana"/>
            <w:color w:val="7D7D7D"/>
            <w:sz w:val="20"/>
            <w:szCs w:val="20"/>
          </w:rPr>
          <w:t>п. 1 ст. 27</w:t>
        </w:r>
      </w:hyperlink>
      <w:r>
        <w:rPr>
          <w:rFonts w:ascii="Verdana" w:hAnsi="Verdana"/>
          <w:color w:val="292D24"/>
          <w:sz w:val="20"/>
          <w:szCs w:val="20"/>
        </w:rPr>
        <w:t> Конвенции о правах ребенка от 20.11.1989; </w:t>
      </w:r>
      <w:hyperlink r:id="rId7" w:history="1">
        <w:r>
          <w:rPr>
            <w:rStyle w:val="ab"/>
            <w:rFonts w:ascii="Verdana" w:hAnsi="Verdana"/>
            <w:color w:val="7D7D7D"/>
            <w:sz w:val="20"/>
            <w:szCs w:val="20"/>
          </w:rPr>
          <w:t>ст. 60</w:t>
        </w:r>
      </w:hyperlink>
      <w:r>
        <w:rPr>
          <w:rFonts w:ascii="Verdana" w:hAnsi="Verdana"/>
          <w:color w:val="292D24"/>
          <w:sz w:val="20"/>
          <w:szCs w:val="20"/>
        </w:rPr>
        <w:t> СК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Право на получение содержания от родителей и других членов семьи</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Ребенок имеет право на получение содержания от своих родителей и других членов семьи (</w:t>
      </w:r>
      <w:hyperlink r:id="rId8" w:history="1">
        <w:r>
          <w:rPr>
            <w:rStyle w:val="ab"/>
            <w:rFonts w:ascii="Verdana" w:hAnsi="Verdana"/>
            <w:color w:val="7D7D7D"/>
            <w:sz w:val="20"/>
            <w:szCs w:val="20"/>
          </w:rPr>
          <w:t>п. 1 ст. 60</w:t>
        </w:r>
      </w:hyperlink>
      <w:r>
        <w:rPr>
          <w:rFonts w:ascii="Verdana" w:hAnsi="Verdana"/>
          <w:color w:val="292D24"/>
          <w:sz w:val="20"/>
          <w:szCs w:val="20"/>
        </w:rPr>
        <w:t xml:space="preserve"> СК РФ). Если несовершеннолетний ребенок не получает от </w:t>
      </w:r>
      <w:r>
        <w:rPr>
          <w:rFonts w:ascii="Verdana" w:hAnsi="Verdana"/>
          <w:color w:val="292D24"/>
          <w:sz w:val="20"/>
          <w:szCs w:val="20"/>
        </w:rPr>
        <w:lastRenderedPageBreak/>
        <w:t>родителей или одного из родителей средства на содержание, такие средства (алименты) взыскиваются в судебном порядке (</w:t>
      </w:r>
      <w:hyperlink r:id="rId9" w:history="1">
        <w:r>
          <w:rPr>
            <w:rStyle w:val="ab"/>
            <w:rFonts w:ascii="Verdana" w:hAnsi="Verdana"/>
            <w:color w:val="7D7D7D"/>
            <w:sz w:val="20"/>
            <w:szCs w:val="20"/>
          </w:rPr>
          <w:t>п. п. 1</w:t>
        </w:r>
      </w:hyperlink>
      <w:r>
        <w:rPr>
          <w:rFonts w:ascii="Verdana" w:hAnsi="Verdana"/>
          <w:color w:val="292D24"/>
          <w:sz w:val="20"/>
          <w:szCs w:val="20"/>
        </w:rPr>
        <w:t>, </w:t>
      </w:r>
      <w:hyperlink r:id="rId10" w:history="1">
        <w:r>
          <w:rPr>
            <w:rStyle w:val="ab"/>
            <w:rFonts w:ascii="Verdana" w:hAnsi="Verdana"/>
            <w:color w:val="7D7D7D"/>
            <w:sz w:val="20"/>
            <w:szCs w:val="20"/>
          </w:rPr>
          <w:t>2 ст. 80</w:t>
        </w:r>
      </w:hyperlink>
      <w:r>
        <w:rPr>
          <w:rFonts w:ascii="Verdana" w:hAnsi="Verdana"/>
          <w:color w:val="292D24"/>
          <w:sz w:val="20"/>
          <w:szCs w:val="20"/>
        </w:rPr>
        <w:t> СК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w:t>
      </w:r>
      <w:hyperlink r:id="rId11" w:history="1">
        <w:r>
          <w:rPr>
            <w:rStyle w:val="ab"/>
            <w:rFonts w:ascii="Verdana" w:hAnsi="Verdana"/>
            <w:color w:val="7D7D7D"/>
            <w:sz w:val="20"/>
            <w:szCs w:val="20"/>
          </w:rPr>
          <w:t>ст. 81</w:t>
        </w:r>
      </w:hyperlink>
      <w:r>
        <w:rPr>
          <w:rFonts w:ascii="Verdana" w:hAnsi="Verdana"/>
          <w:color w:val="292D24"/>
          <w:sz w:val="20"/>
          <w:szCs w:val="20"/>
        </w:rPr>
        <w:t> СК РФ). Также суд может установить размер алиментов в твердой денежной сумме, если доход родителя носит нерегулярный характер (</w:t>
      </w:r>
      <w:hyperlink r:id="rId12" w:history="1">
        <w:r>
          <w:rPr>
            <w:rStyle w:val="ab"/>
            <w:rFonts w:ascii="Verdana" w:hAnsi="Verdana"/>
            <w:color w:val="7D7D7D"/>
            <w:sz w:val="20"/>
            <w:szCs w:val="20"/>
          </w:rPr>
          <w:t>п. 1 ст. 83</w:t>
        </w:r>
      </w:hyperlink>
      <w:r>
        <w:rPr>
          <w:rFonts w:ascii="Verdana" w:hAnsi="Verdana"/>
          <w:color w:val="292D24"/>
          <w:sz w:val="20"/>
          <w:szCs w:val="20"/>
        </w:rPr>
        <w:t> СК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Style w:val="ac"/>
          <w:rFonts w:ascii="Verdana" w:hAnsi="Verdana"/>
          <w:color w:val="292D24"/>
          <w:sz w:val="20"/>
          <w:szCs w:val="20"/>
        </w:rPr>
        <w:t>Примечание:</w:t>
      </w:r>
      <w:r>
        <w:rPr>
          <w:rFonts w:ascii="Verdana" w:hAnsi="Verdana"/>
          <w:color w:val="292D24"/>
          <w:sz w:val="20"/>
          <w:szCs w:val="20"/>
        </w:rPr>
        <w:t> </w:t>
      </w:r>
      <w:r>
        <w:rPr>
          <w:rStyle w:val="ac"/>
          <w:rFonts w:ascii="Verdana" w:hAnsi="Verdana"/>
          <w:color w:val="292D24"/>
          <w:sz w:val="20"/>
          <w:szCs w:val="20"/>
        </w:rPr>
        <w:t>Алименты, установленные соглашением об их уплате либо решением суда в твердой денежной сумме, подлежат индексации (</w:t>
      </w:r>
      <w:hyperlink r:id="rId13" w:history="1">
        <w:r>
          <w:rPr>
            <w:rStyle w:val="ac"/>
            <w:rFonts w:ascii="Verdana" w:hAnsi="Verdana"/>
            <w:color w:val="7D7D7D"/>
            <w:sz w:val="20"/>
            <w:szCs w:val="20"/>
          </w:rPr>
          <w:t>ст. ст. 105</w:t>
        </w:r>
      </w:hyperlink>
      <w:r>
        <w:rPr>
          <w:rStyle w:val="ac"/>
          <w:rFonts w:ascii="Verdana" w:hAnsi="Verdana"/>
          <w:color w:val="292D24"/>
          <w:sz w:val="20"/>
          <w:szCs w:val="20"/>
        </w:rPr>
        <w:t>, </w:t>
      </w:r>
      <w:hyperlink r:id="rId14" w:history="1">
        <w:r>
          <w:rPr>
            <w:rStyle w:val="ac"/>
            <w:rFonts w:ascii="Verdana" w:hAnsi="Verdana"/>
            <w:color w:val="7D7D7D"/>
            <w:sz w:val="20"/>
            <w:szCs w:val="20"/>
          </w:rPr>
          <w:t>117</w:t>
        </w:r>
      </w:hyperlink>
      <w:r>
        <w:rPr>
          <w:rStyle w:val="ac"/>
          <w:rFonts w:ascii="Verdana" w:hAnsi="Verdana"/>
          <w:color w:val="292D24"/>
          <w:sz w:val="20"/>
          <w:szCs w:val="20"/>
        </w:rPr>
        <w:t> СК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5" w:history="1">
        <w:r>
          <w:rPr>
            <w:rStyle w:val="ab"/>
            <w:rFonts w:ascii="Verdana" w:hAnsi="Verdana"/>
            <w:color w:val="7D7D7D"/>
            <w:sz w:val="20"/>
            <w:szCs w:val="20"/>
          </w:rPr>
          <w:t>п. 2 ст. 60</w:t>
        </w:r>
      </w:hyperlink>
      <w:r>
        <w:rPr>
          <w:rFonts w:ascii="Verdana" w:hAnsi="Verdana"/>
          <w:color w:val="292D24"/>
          <w:sz w:val="20"/>
          <w:szCs w:val="20"/>
        </w:rPr>
        <w:t> СК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6" w:history="1">
        <w:r>
          <w:rPr>
            <w:rStyle w:val="ab"/>
            <w:rFonts w:ascii="Verdana" w:hAnsi="Verdana"/>
            <w:color w:val="7D7D7D"/>
            <w:sz w:val="20"/>
            <w:szCs w:val="20"/>
          </w:rPr>
          <w:t>п. 15</w:t>
        </w:r>
      </w:hyperlink>
      <w:r>
        <w:rPr>
          <w:rFonts w:ascii="Verdana" w:hAnsi="Verdana"/>
          <w:color w:val="292D24"/>
          <w:sz w:val="20"/>
          <w:szCs w:val="20"/>
        </w:rPr>
        <w:t>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Право на пенсию</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В зависимости от обстоятельств дела ребенок, в частности, может иметь право (</w:t>
      </w:r>
      <w:hyperlink r:id="rId17" w:history="1">
        <w:r>
          <w:rPr>
            <w:rStyle w:val="ab"/>
            <w:rFonts w:ascii="Verdana" w:hAnsi="Verdana"/>
            <w:color w:val="7D7D7D"/>
            <w:sz w:val="20"/>
            <w:szCs w:val="20"/>
          </w:rPr>
          <w:t>п. 1 ст. 9</w:t>
        </w:r>
      </w:hyperlink>
      <w:r>
        <w:rPr>
          <w:rFonts w:ascii="Verdana" w:hAnsi="Verdana"/>
          <w:color w:val="292D24"/>
          <w:sz w:val="20"/>
          <w:szCs w:val="20"/>
        </w:rPr>
        <w:t> Федерального закона от 17.12.2001 N 173-ФЗ «О трудовых пенсиях в Российской Федерации»; </w:t>
      </w:r>
      <w:hyperlink r:id="rId18" w:history="1">
        <w:r>
          <w:rPr>
            <w:rStyle w:val="ab"/>
            <w:rFonts w:ascii="Verdana" w:hAnsi="Verdana"/>
            <w:color w:val="7D7D7D"/>
            <w:sz w:val="20"/>
            <w:szCs w:val="20"/>
          </w:rPr>
          <w:t>пп. 2</w:t>
        </w:r>
      </w:hyperlink>
      <w:r>
        <w:rPr>
          <w:rFonts w:ascii="Verdana" w:hAnsi="Verdana"/>
          <w:color w:val="292D24"/>
          <w:sz w:val="20"/>
          <w:szCs w:val="20"/>
        </w:rPr>
        <w:t>, </w:t>
      </w:r>
      <w:hyperlink r:id="rId19" w:history="1">
        <w:r>
          <w:rPr>
            <w:rStyle w:val="ab"/>
            <w:rFonts w:ascii="Verdana" w:hAnsi="Verdana"/>
            <w:color w:val="7D7D7D"/>
            <w:sz w:val="20"/>
            <w:szCs w:val="20"/>
          </w:rPr>
          <w:t>3 п. 1</w:t>
        </w:r>
      </w:hyperlink>
      <w:r>
        <w:rPr>
          <w:rFonts w:ascii="Verdana" w:hAnsi="Verdana"/>
          <w:color w:val="292D24"/>
          <w:sz w:val="20"/>
          <w:szCs w:val="20"/>
        </w:rPr>
        <w:t>, </w:t>
      </w:r>
      <w:hyperlink r:id="rId20" w:history="1">
        <w:r>
          <w:rPr>
            <w:rStyle w:val="ab"/>
            <w:rFonts w:ascii="Verdana" w:hAnsi="Verdana"/>
            <w:color w:val="7D7D7D"/>
            <w:sz w:val="20"/>
            <w:szCs w:val="20"/>
          </w:rPr>
          <w:t>п. п. 2</w:t>
        </w:r>
      </w:hyperlink>
      <w:r>
        <w:rPr>
          <w:rFonts w:ascii="Verdana" w:hAnsi="Verdana"/>
          <w:color w:val="292D24"/>
          <w:sz w:val="20"/>
          <w:szCs w:val="20"/>
        </w:rPr>
        <w:t>, </w:t>
      </w:r>
      <w:hyperlink r:id="rId21" w:history="1">
        <w:r>
          <w:rPr>
            <w:rStyle w:val="ab"/>
            <w:rFonts w:ascii="Verdana" w:hAnsi="Verdana"/>
            <w:color w:val="7D7D7D"/>
            <w:sz w:val="20"/>
            <w:szCs w:val="20"/>
          </w:rPr>
          <w:t>3 ст. 11</w:t>
        </w:r>
      </w:hyperlink>
      <w:r>
        <w:rPr>
          <w:rFonts w:ascii="Verdana" w:hAnsi="Verdana"/>
          <w:color w:val="292D24"/>
          <w:sz w:val="20"/>
          <w:szCs w:val="20"/>
        </w:rPr>
        <w:t> Федерального закона от 15.12.2001 N 166-ФЗ «О государственном пенсионном обеспечении в Российской Федерации»: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на пенсию по случаю потери кормильца;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социальную пенсию по инвалидности;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социальную пенсию ребенку-инвалиду;</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социальную пенсию инвалидам с детства.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Право на пособие от государства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В зависимости от обстоятельств дела ребенок может иметь право на ежемесячное пособие, которое устанавливается законами и другими нормативными правовыми актами субъекта РФ (Федеральный закон от 19.05.1995 N 81-ФЗ «О государственных пособиях гражданам, имеющим детей», Закон Курской области от 01.12.2004 N 56-ЗКО «О размере, порядке назначения и выплаты ежемесячного пособия на ребенка»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Пособие выплачивается независимо от назначенной пенсии.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Право собственности на доходы и имущество</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22" w:history="1">
        <w:r>
          <w:rPr>
            <w:rStyle w:val="ab"/>
            <w:rFonts w:ascii="Verdana" w:hAnsi="Verdana"/>
            <w:color w:val="7D7D7D"/>
            <w:sz w:val="20"/>
            <w:szCs w:val="20"/>
          </w:rPr>
          <w:t>п. 3 ст. 60</w:t>
        </w:r>
      </w:hyperlink>
      <w:r>
        <w:rPr>
          <w:rFonts w:ascii="Verdana" w:hAnsi="Verdana"/>
          <w:color w:val="292D24"/>
          <w:sz w:val="20"/>
          <w:szCs w:val="20"/>
        </w:rPr>
        <w:t>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23" w:history="1">
        <w:r>
          <w:rPr>
            <w:rStyle w:val="ab"/>
            <w:rFonts w:ascii="Verdana" w:hAnsi="Verdana"/>
            <w:color w:val="7D7D7D"/>
            <w:sz w:val="20"/>
            <w:szCs w:val="20"/>
          </w:rPr>
          <w:t>п. 1 ст. 213</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РФ от 04.07.1991 N 1541-1 «О приватизации жилищного фонда в Российской Федерации».</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lastRenderedPageBreak/>
        <w:t>Право ребенка на распоряжение находящимся у него в собственности имуществом зависит от объема его дееспособности (</w:t>
      </w:r>
      <w:hyperlink r:id="rId24" w:history="1">
        <w:r>
          <w:rPr>
            <w:rStyle w:val="ab"/>
            <w:rFonts w:ascii="Verdana" w:hAnsi="Verdana"/>
            <w:color w:val="7D7D7D"/>
            <w:sz w:val="20"/>
            <w:szCs w:val="20"/>
          </w:rPr>
          <w:t>ст. ст. 26</w:t>
        </w:r>
      </w:hyperlink>
      <w:r>
        <w:rPr>
          <w:rFonts w:ascii="Verdana" w:hAnsi="Verdana"/>
          <w:color w:val="292D24"/>
          <w:sz w:val="20"/>
          <w:szCs w:val="20"/>
        </w:rPr>
        <w:t>, </w:t>
      </w:r>
      <w:hyperlink r:id="rId25" w:history="1">
        <w:r>
          <w:rPr>
            <w:rStyle w:val="ab"/>
            <w:rFonts w:ascii="Verdana" w:hAnsi="Verdana"/>
            <w:color w:val="7D7D7D"/>
            <w:sz w:val="20"/>
            <w:szCs w:val="20"/>
          </w:rPr>
          <w:t>28</w:t>
        </w:r>
      </w:hyperlink>
      <w:r>
        <w:rPr>
          <w:rFonts w:ascii="Verdana" w:hAnsi="Verdana"/>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Style w:val="ac"/>
          <w:rFonts w:ascii="Verdana" w:hAnsi="Verdana"/>
          <w:b/>
          <w:bCs/>
          <w:color w:val="292D24"/>
          <w:sz w:val="20"/>
          <w:szCs w:val="20"/>
        </w:rPr>
        <w:t>Права малолетних на распоряжение принадлежащим им имуществом (</w:t>
      </w:r>
      <w:hyperlink r:id="rId26" w:history="1">
        <w:r>
          <w:rPr>
            <w:rStyle w:val="ab"/>
            <w:rFonts w:ascii="Verdana" w:hAnsi="Verdana"/>
            <w:b/>
            <w:bCs/>
            <w:i/>
            <w:iCs/>
            <w:color w:val="7D7D7D"/>
            <w:sz w:val="20"/>
            <w:szCs w:val="20"/>
          </w:rPr>
          <w:t>ст. 28</w:t>
        </w:r>
      </w:hyperlink>
      <w:r>
        <w:rPr>
          <w:rStyle w:val="ac"/>
          <w:rFonts w:ascii="Verdana" w:hAnsi="Verdana"/>
          <w:b/>
          <w:bCs/>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7" w:history="1">
        <w:r>
          <w:rPr>
            <w:rStyle w:val="ab"/>
            <w:rFonts w:ascii="Verdana" w:hAnsi="Verdana"/>
            <w:color w:val="7D7D7D"/>
            <w:sz w:val="20"/>
            <w:szCs w:val="20"/>
          </w:rPr>
          <w:t>п. 2 ст. 28</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мелкие бытовые сделки;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сделки, направленные на безвозмездное получение выгоды, не требующие нотариального удостоверения либо государственной регистрации;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8" w:history="1">
        <w:r>
          <w:rPr>
            <w:rStyle w:val="ab"/>
            <w:rFonts w:ascii="Verdana" w:hAnsi="Verdana"/>
            <w:color w:val="7D7D7D"/>
            <w:sz w:val="20"/>
            <w:szCs w:val="20"/>
          </w:rPr>
          <w:t>п. 3 ст. 28</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color w:val="292D24"/>
          <w:sz w:val="20"/>
          <w:szCs w:val="20"/>
        </w:rPr>
        <w:t> </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Style w:val="ac"/>
          <w:rFonts w:ascii="Verdana" w:hAnsi="Verdana"/>
          <w:b/>
          <w:bCs/>
          <w:color w:val="292D24"/>
          <w:sz w:val="20"/>
          <w:szCs w:val="20"/>
        </w:rPr>
        <w:t>Права несовершеннолетних на распоряжение принадлежащим им имуществом (</w:t>
      </w:r>
      <w:hyperlink r:id="rId29" w:history="1">
        <w:r>
          <w:rPr>
            <w:rStyle w:val="ab"/>
            <w:rFonts w:ascii="Verdana" w:hAnsi="Verdana"/>
            <w:b/>
            <w:bCs/>
            <w:i/>
            <w:iCs/>
            <w:color w:val="7D7D7D"/>
            <w:sz w:val="20"/>
            <w:szCs w:val="20"/>
          </w:rPr>
          <w:t>ст. 26</w:t>
        </w:r>
      </w:hyperlink>
      <w:r>
        <w:rPr>
          <w:rStyle w:val="ac"/>
          <w:rFonts w:ascii="Verdana" w:hAnsi="Verdana"/>
          <w:b/>
          <w:bCs/>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30" w:history="1">
        <w:r>
          <w:rPr>
            <w:rStyle w:val="ab"/>
            <w:rFonts w:ascii="Verdana" w:hAnsi="Verdana"/>
            <w:color w:val="7D7D7D"/>
            <w:sz w:val="20"/>
            <w:szCs w:val="20"/>
          </w:rPr>
          <w:t>п. 2 ст. 26</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распоряжение своими заработком, стипендией и иными доходами;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внесение вкладов в кредитные организации и распоряжение ими;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31" w:history="1">
        <w:r>
          <w:rPr>
            <w:rStyle w:val="ab"/>
            <w:rFonts w:ascii="Verdana" w:hAnsi="Verdana"/>
            <w:color w:val="7D7D7D"/>
            <w:sz w:val="20"/>
            <w:szCs w:val="20"/>
          </w:rPr>
          <w:t>п. 3 ст. 26</w:t>
        </w:r>
      </w:hyperlink>
      <w:r>
        <w:rPr>
          <w:rFonts w:ascii="Verdana" w:hAnsi="Verdana"/>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Style w:val="ac"/>
          <w:rFonts w:ascii="Verdana" w:hAnsi="Verdana"/>
          <w:color w:val="292D24"/>
          <w:sz w:val="20"/>
          <w:szCs w:val="20"/>
        </w:rPr>
        <w:t>Примечание.</w:t>
      </w:r>
      <w:r>
        <w:rPr>
          <w:rFonts w:ascii="Verdana" w:hAnsi="Verdana"/>
          <w:color w:val="292D24"/>
          <w:sz w:val="20"/>
          <w:szCs w:val="20"/>
        </w:rPr>
        <w:t> </w:t>
      </w:r>
      <w:r>
        <w:rPr>
          <w:rStyle w:val="ac"/>
          <w:rFonts w:ascii="Verdana" w:hAnsi="Verdana"/>
          <w:color w:val="292D24"/>
          <w:sz w:val="20"/>
          <w:szCs w:val="20"/>
        </w:rPr>
        <w:t>Несовершеннолетний ребенок до достижения 18 лет может быть признан полностью дееспособным после вступления в брак или эмансипации. В этом случае он распоряжается своим имуществом наравне с совершеннолетними (</w:t>
      </w:r>
      <w:hyperlink r:id="rId32" w:history="1">
        <w:r>
          <w:rPr>
            <w:rStyle w:val="ac"/>
            <w:rFonts w:ascii="Verdana" w:hAnsi="Verdana"/>
            <w:color w:val="7D7D7D"/>
            <w:sz w:val="20"/>
            <w:szCs w:val="20"/>
          </w:rPr>
          <w:t>п. 2 ст. 21</w:t>
        </w:r>
      </w:hyperlink>
      <w:r>
        <w:rPr>
          <w:rStyle w:val="ac"/>
          <w:rFonts w:ascii="Verdana" w:hAnsi="Verdana"/>
          <w:color w:val="292D24"/>
          <w:sz w:val="20"/>
          <w:szCs w:val="20"/>
        </w:rPr>
        <w:t>, </w:t>
      </w:r>
      <w:hyperlink r:id="rId33" w:history="1">
        <w:r>
          <w:rPr>
            <w:rStyle w:val="ac"/>
            <w:rFonts w:ascii="Verdana" w:hAnsi="Verdana"/>
            <w:color w:val="7D7D7D"/>
            <w:sz w:val="20"/>
            <w:szCs w:val="20"/>
          </w:rPr>
          <w:t>ст. 27</w:t>
        </w:r>
      </w:hyperlink>
      <w:r>
        <w:rPr>
          <w:rStyle w:val="ac"/>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Право на владение и пользование имуществом родителей</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34" w:history="1">
        <w:r>
          <w:rPr>
            <w:rStyle w:val="ab"/>
            <w:rFonts w:ascii="Verdana" w:hAnsi="Verdana"/>
            <w:color w:val="7D7D7D"/>
            <w:sz w:val="20"/>
            <w:szCs w:val="20"/>
          </w:rPr>
          <w:t>п. 4 ст. 60</w:t>
        </w:r>
      </w:hyperlink>
      <w:r>
        <w:rPr>
          <w:rFonts w:ascii="Verdana" w:hAnsi="Verdana"/>
          <w:color w:val="292D24"/>
          <w:sz w:val="20"/>
          <w:szCs w:val="20"/>
        </w:rPr>
        <w:t> СК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lastRenderedPageBreak/>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35" w:history="1">
        <w:r>
          <w:rPr>
            <w:rStyle w:val="ab"/>
            <w:rFonts w:ascii="Verdana" w:hAnsi="Verdana"/>
            <w:color w:val="7D7D7D"/>
            <w:sz w:val="20"/>
            <w:szCs w:val="20"/>
          </w:rPr>
          <w:t>п. 5 ст. 60</w:t>
        </w:r>
      </w:hyperlink>
      <w:r>
        <w:rPr>
          <w:rFonts w:ascii="Verdana" w:hAnsi="Verdana"/>
          <w:color w:val="292D24"/>
          <w:sz w:val="20"/>
          <w:szCs w:val="20"/>
        </w:rPr>
        <w:t> СК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Родители управляют имуществом ребенка исключительно в его интересах и с предварительного разрешения органа опеки и попечительства (</w:t>
      </w:r>
      <w:hyperlink r:id="rId36" w:history="1">
        <w:r>
          <w:rPr>
            <w:rStyle w:val="ab"/>
            <w:rFonts w:ascii="Verdana" w:hAnsi="Verdana"/>
            <w:color w:val="7D7D7D"/>
            <w:sz w:val="20"/>
            <w:szCs w:val="20"/>
          </w:rPr>
          <w:t>ст. 37</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Право на наследование</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Если среди наследников есть несовершеннолетние, наследство делится с учетом их интересов (</w:t>
      </w:r>
      <w:hyperlink r:id="rId37" w:history="1">
        <w:r>
          <w:rPr>
            <w:rStyle w:val="ab"/>
            <w:rFonts w:ascii="Verdana" w:hAnsi="Verdana"/>
            <w:color w:val="7D7D7D"/>
            <w:sz w:val="20"/>
            <w:szCs w:val="20"/>
          </w:rPr>
          <w:t>абз. 1 ст. 1167</w:t>
        </w:r>
      </w:hyperlink>
      <w:r>
        <w:rPr>
          <w:rFonts w:ascii="Verdana" w:hAnsi="Verdana"/>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У несовершеннолетних детей право на наследование возникает наравне со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8" w:history="1">
        <w:r>
          <w:rPr>
            <w:rStyle w:val="ab"/>
            <w:rFonts w:ascii="Verdana" w:hAnsi="Verdana"/>
            <w:color w:val="7D7D7D"/>
            <w:sz w:val="20"/>
            <w:szCs w:val="20"/>
          </w:rPr>
          <w:t>п. 1 ст. 1142</w:t>
        </w:r>
      </w:hyperlink>
      <w:r>
        <w:rPr>
          <w:rFonts w:ascii="Verdana" w:hAnsi="Verdana"/>
          <w:color w:val="292D24"/>
          <w:sz w:val="20"/>
          <w:szCs w:val="20"/>
        </w:rPr>
        <w:t> ГК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9" w:history="1">
        <w:r>
          <w:rPr>
            <w:rStyle w:val="ab"/>
            <w:rFonts w:ascii="Verdana" w:hAnsi="Verdana"/>
            <w:color w:val="7D7D7D"/>
            <w:sz w:val="20"/>
            <w:szCs w:val="20"/>
          </w:rPr>
          <w:t>п. 1 ст. 1149</w:t>
        </w:r>
      </w:hyperlink>
      <w:r>
        <w:rPr>
          <w:rFonts w:ascii="Verdana" w:hAnsi="Verdana"/>
          <w:color w:val="292D24"/>
          <w:sz w:val="20"/>
          <w:szCs w:val="20"/>
        </w:rPr>
        <w:t> ГК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40" w:history="1">
        <w:r>
          <w:rPr>
            <w:rStyle w:val="ab"/>
            <w:rFonts w:ascii="Verdana" w:hAnsi="Verdana"/>
            <w:color w:val="7D7D7D"/>
            <w:sz w:val="20"/>
            <w:szCs w:val="20"/>
          </w:rPr>
          <w:t>п. 2 ст. 1149</w:t>
        </w:r>
      </w:hyperlink>
      <w:r>
        <w:rPr>
          <w:rFonts w:ascii="Verdana" w:hAnsi="Verdana"/>
          <w:color w:val="292D24"/>
          <w:sz w:val="20"/>
          <w:szCs w:val="20"/>
        </w:rPr>
        <w:t> ГК РФ).</w:t>
      </w:r>
    </w:p>
    <w:p w:rsidR="003D7E2B" w:rsidRDefault="003D7E2B" w:rsidP="003D7E2B">
      <w:pPr>
        <w:numPr>
          <w:ilvl w:val="0"/>
          <w:numId w:val="7"/>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3.Уголовная ответственность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Согласно ст. 87 УК РФ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c"/>
          <w:rFonts w:ascii="Verdana" w:hAnsi="Verdana"/>
          <w:b/>
          <w:bCs/>
          <w:color w:val="292D24"/>
          <w:sz w:val="20"/>
          <w:szCs w:val="20"/>
        </w:rPr>
        <w:t>Возраст, с которого наступает уголовная ответственность</w:t>
      </w:r>
      <w:r>
        <w:rPr>
          <w:rStyle w:val="aa"/>
          <w:rFonts w:ascii="Verdana" w:hAnsi="Verdana"/>
          <w:color w:val="292D24"/>
          <w:sz w:val="20"/>
          <w:szCs w:val="20"/>
        </w:rPr>
        <w:t> </w:t>
      </w:r>
      <w:r>
        <w:rPr>
          <w:rStyle w:val="ac"/>
          <w:rFonts w:ascii="Verdana" w:hAnsi="Verdana"/>
          <w:b/>
          <w:bCs/>
          <w:color w:val="292D24"/>
          <w:sz w:val="20"/>
          <w:szCs w:val="20"/>
        </w:rPr>
        <w:t>(ст. 20 УК РФ</w:t>
      </w:r>
      <w:r>
        <w:rPr>
          <w:rStyle w:val="ac"/>
          <w:rFonts w:ascii="Verdana" w:hAnsi="Verdana"/>
          <w:color w:val="292D24"/>
          <w:sz w:val="20"/>
          <w:szCs w:val="20"/>
        </w:rPr>
        <w:t>)</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Уголовной ответственности подлежит лицо, достигшее ко времени совершения преступления шестнадцатилетнего возраста.</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Лица, достигшие ко времени совершения преступления четырнадцатилетнего возраста, подлежат уголовной ответственности за убийство </w:t>
      </w:r>
      <w:hyperlink r:id="rId41" w:history="1">
        <w:r>
          <w:rPr>
            <w:rStyle w:val="ab"/>
            <w:rFonts w:ascii="Verdana" w:hAnsi="Verdana"/>
            <w:color w:val="7D7D7D"/>
            <w:sz w:val="20"/>
            <w:szCs w:val="20"/>
          </w:rPr>
          <w:t>(статья 105)</w:t>
        </w:r>
      </w:hyperlink>
      <w:r>
        <w:rPr>
          <w:rFonts w:ascii="Verdana" w:hAnsi="Verdana"/>
          <w:color w:val="292D24"/>
          <w:sz w:val="20"/>
          <w:szCs w:val="20"/>
        </w:rPr>
        <w:t>, умышленное причинение тяжкого вреда здоровью </w:t>
      </w:r>
      <w:hyperlink r:id="rId42" w:history="1">
        <w:r>
          <w:rPr>
            <w:rStyle w:val="ab"/>
            <w:rFonts w:ascii="Verdana" w:hAnsi="Verdana"/>
            <w:color w:val="7D7D7D"/>
            <w:sz w:val="20"/>
            <w:szCs w:val="20"/>
          </w:rPr>
          <w:t>(статья 111)</w:t>
        </w:r>
      </w:hyperlink>
      <w:r>
        <w:rPr>
          <w:rFonts w:ascii="Verdana" w:hAnsi="Verdana"/>
          <w:color w:val="292D24"/>
          <w:sz w:val="20"/>
          <w:szCs w:val="20"/>
        </w:rPr>
        <w:t>, умышленное причинение средней тяжести вреда здоровью </w:t>
      </w:r>
      <w:hyperlink r:id="rId43" w:history="1">
        <w:r>
          <w:rPr>
            <w:rStyle w:val="ab"/>
            <w:rFonts w:ascii="Verdana" w:hAnsi="Verdana"/>
            <w:color w:val="7D7D7D"/>
            <w:sz w:val="20"/>
            <w:szCs w:val="20"/>
          </w:rPr>
          <w:t>(статья 112)</w:t>
        </w:r>
      </w:hyperlink>
      <w:r>
        <w:rPr>
          <w:rFonts w:ascii="Verdana" w:hAnsi="Verdana"/>
          <w:color w:val="292D24"/>
          <w:sz w:val="20"/>
          <w:szCs w:val="20"/>
        </w:rPr>
        <w:t>, похищение человека </w:t>
      </w:r>
      <w:hyperlink r:id="rId44" w:history="1">
        <w:r>
          <w:rPr>
            <w:rStyle w:val="ab"/>
            <w:rFonts w:ascii="Verdana" w:hAnsi="Verdana"/>
            <w:color w:val="7D7D7D"/>
            <w:sz w:val="20"/>
            <w:szCs w:val="20"/>
          </w:rPr>
          <w:t>(статья 126)</w:t>
        </w:r>
      </w:hyperlink>
      <w:r>
        <w:rPr>
          <w:rFonts w:ascii="Verdana" w:hAnsi="Verdana"/>
          <w:color w:val="292D24"/>
          <w:sz w:val="20"/>
          <w:szCs w:val="20"/>
        </w:rPr>
        <w:t>, изнасилование </w:t>
      </w:r>
      <w:hyperlink r:id="rId45" w:history="1">
        <w:r>
          <w:rPr>
            <w:rStyle w:val="ab"/>
            <w:rFonts w:ascii="Verdana" w:hAnsi="Verdana"/>
            <w:color w:val="7D7D7D"/>
            <w:sz w:val="20"/>
            <w:szCs w:val="20"/>
          </w:rPr>
          <w:t>(статья 131)</w:t>
        </w:r>
      </w:hyperlink>
      <w:r>
        <w:rPr>
          <w:rFonts w:ascii="Verdana" w:hAnsi="Verdana"/>
          <w:color w:val="292D24"/>
          <w:sz w:val="20"/>
          <w:szCs w:val="20"/>
        </w:rPr>
        <w:t>, насильственные действия сексуального характера </w:t>
      </w:r>
      <w:hyperlink r:id="rId46" w:history="1">
        <w:r>
          <w:rPr>
            <w:rStyle w:val="ab"/>
            <w:rFonts w:ascii="Verdana" w:hAnsi="Verdana"/>
            <w:color w:val="7D7D7D"/>
            <w:sz w:val="20"/>
            <w:szCs w:val="20"/>
          </w:rPr>
          <w:t>(статья 132)</w:t>
        </w:r>
      </w:hyperlink>
      <w:r>
        <w:rPr>
          <w:rFonts w:ascii="Verdana" w:hAnsi="Verdana"/>
          <w:color w:val="292D24"/>
          <w:sz w:val="20"/>
          <w:szCs w:val="20"/>
        </w:rPr>
        <w:t>, кражу </w:t>
      </w:r>
      <w:hyperlink r:id="rId47" w:history="1">
        <w:r>
          <w:rPr>
            <w:rStyle w:val="ab"/>
            <w:rFonts w:ascii="Verdana" w:hAnsi="Verdana"/>
            <w:color w:val="7D7D7D"/>
            <w:sz w:val="20"/>
            <w:szCs w:val="20"/>
          </w:rPr>
          <w:t>(статья 158)</w:t>
        </w:r>
      </w:hyperlink>
      <w:r>
        <w:rPr>
          <w:rFonts w:ascii="Verdana" w:hAnsi="Verdana"/>
          <w:color w:val="292D24"/>
          <w:sz w:val="20"/>
          <w:szCs w:val="20"/>
        </w:rPr>
        <w:t>, грабеж </w:t>
      </w:r>
      <w:hyperlink r:id="rId48" w:history="1">
        <w:r>
          <w:rPr>
            <w:rStyle w:val="ab"/>
            <w:rFonts w:ascii="Verdana" w:hAnsi="Verdana"/>
            <w:color w:val="7D7D7D"/>
            <w:sz w:val="20"/>
            <w:szCs w:val="20"/>
          </w:rPr>
          <w:t>(статья 161)</w:t>
        </w:r>
      </w:hyperlink>
      <w:r>
        <w:rPr>
          <w:rFonts w:ascii="Verdana" w:hAnsi="Verdana"/>
          <w:color w:val="292D24"/>
          <w:sz w:val="20"/>
          <w:szCs w:val="20"/>
        </w:rPr>
        <w:t>, разбой </w:t>
      </w:r>
      <w:hyperlink r:id="rId49" w:history="1">
        <w:r>
          <w:rPr>
            <w:rStyle w:val="ab"/>
            <w:rFonts w:ascii="Verdana" w:hAnsi="Verdana"/>
            <w:color w:val="7D7D7D"/>
            <w:sz w:val="20"/>
            <w:szCs w:val="20"/>
          </w:rPr>
          <w:t>(статья 162)</w:t>
        </w:r>
      </w:hyperlink>
      <w:r>
        <w:rPr>
          <w:rFonts w:ascii="Verdana" w:hAnsi="Verdana"/>
          <w:color w:val="292D24"/>
          <w:sz w:val="20"/>
          <w:szCs w:val="20"/>
        </w:rPr>
        <w:t>, вымогательство </w:t>
      </w:r>
      <w:hyperlink r:id="rId50" w:history="1">
        <w:r>
          <w:rPr>
            <w:rStyle w:val="ab"/>
            <w:rFonts w:ascii="Verdana" w:hAnsi="Verdana"/>
            <w:color w:val="7D7D7D"/>
            <w:sz w:val="20"/>
            <w:szCs w:val="20"/>
          </w:rPr>
          <w:t>(статья 163)</w:t>
        </w:r>
      </w:hyperlink>
      <w:r>
        <w:rPr>
          <w:rFonts w:ascii="Verdana" w:hAnsi="Verdana"/>
          <w:color w:val="292D24"/>
          <w:sz w:val="20"/>
          <w:szCs w:val="20"/>
        </w:rPr>
        <w:t>, неправомерное завладение автомобилем или иным транспортным средством без цели хищения </w:t>
      </w:r>
      <w:hyperlink r:id="rId51" w:history="1">
        <w:r>
          <w:rPr>
            <w:rStyle w:val="ab"/>
            <w:rFonts w:ascii="Verdana" w:hAnsi="Verdana"/>
            <w:color w:val="7D7D7D"/>
            <w:sz w:val="20"/>
            <w:szCs w:val="20"/>
          </w:rPr>
          <w:t>(статья 166)</w:t>
        </w:r>
      </w:hyperlink>
      <w:r>
        <w:rPr>
          <w:rFonts w:ascii="Verdana" w:hAnsi="Verdana"/>
          <w:color w:val="292D24"/>
          <w:sz w:val="20"/>
          <w:szCs w:val="20"/>
        </w:rPr>
        <w:t>, умышленные уничтожение или повреждение имущества при отягчающих обстоятельствах </w:t>
      </w:r>
      <w:hyperlink r:id="rId52" w:history="1">
        <w:r>
          <w:rPr>
            <w:rStyle w:val="ab"/>
            <w:rFonts w:ascii="Verdana" w:hAnsi="Verdana"/>
            <w:color w:val="7D7D7D"/>
            <w:sz w:val="20"/>
            <w:szCs w:val="20"/>
          </w:rPr>
          <w:t>(часть вторая статьи 167)</w:t>
        </w:r>
      </w:hyperlink>
      <w:r>
        <w:rPr>
          <w:rFonts w:ascii="Verdana" w:hAnsi="Verdana"/>
          <w:color w:val="292D24"/>
          <w:sz w:val="20"/>
          <w:szCs w:val="20"/>
        </w:rPr>
        <w:t>, террористический акт </w:t>
      </w:r>
      <w:hyperlink r:id="rId53" w:history="1">
        <w:r>
          <w:rPr>
            <w:rStyle w:val="ab"/>
            <w:rFonts w:ascii="Verdana" w:hAnsi="Verdana"/>
            <w:color w:val="7D7D7D"/>
            <w:sz w:val="20"/>
            <w:szCs w:val="20"/>
          </w:rPr>
          <w:t>(статья 205)</w:t>
        </w:r>
      </w:hyperlink>
      <w:r>
        <w:rPr>
          <w:rFonts w:ascii="Verdana" w:hAnsi="Verdana"/>
          <w:color w:val="292D24"/>
          <w:sz w:val="20"/>
          <w:szCs w:val="20"/>
        </w:rPr>
        <w:t>, захват заложника </w:t>
      </w:r>
      <w:hyperlink r:id="rId54" w:history="1">
        <w:r>
          <w:rPr>
            <w:rStyle w:val="ab"/>
            <w:rFonts w:ascii="Verdana" w:hAnsi="Verdana"/>
            <w:color w:val="7D7D7D"/>
            <w:sz w:val="20"/>
            <w:szCs w:val="20"/>
          </w:rPr>
          <w:t>(статья 206)</w:t>
        </w:r>
      </w:hyperlink>
      <w:r>
        <w:rPr>
          <w:rFonts w:ascii="Verdana" w:hAnsi="Verdana"/>
          <w:color w:val="292D24"/>
          <w:sz w:val="20"/>
          <w:szCs w:val="20"/>
        </w:rPr>
        <w:t xml:space="preserve">, заведомо ложное </w:t>
      </w:r>
      <w:r>
        <w:rPr>
          <w:rFonts w:ascii="Verdana" w:hAnsi="Verdana"/>
          <w:color w:val="292D24"/>
          <w:sz w:val="20"/>
          <w:szCs w:val="20"/>
        </w:rPr>
        <w:lastRenderedPageBreak/>
        <w:t>сообщение об акте терроризма </w:t>
      </w:r>
      <w:hyperlink r:id="rId55" w:history="1">
        <w:r>
          <w:rPr>
            <w:rStyle w:val="ab"/>
            <w:rFonts w:ascii="Verdana" w:hAnsi="Verdana"/>
            <w:color w:val="7D7D7D"/>
            <w:sz w:val="20"/>
            <w:szCs w:val="20"/>
          </w:rPr>
          <w:t>(статья 207)</w:t>
        </w:r>
      </w:hyperlink>
      <w:r>
        <w:rPr>
          <w:rFonts w:ascii="Verdana" w:hAnsi="Verdana"/>
          <w:color w:val="292D24"/>
          <w:sz w:val="20"/>
          <w:szCs w:val="20"/>
        </w:rPr>
        <w:t>, хулиганство при отягчающих обстоятельствах (</w:t>
      </w:r>
      <w:hyperlink r:id="rId56" w:history="1">
        <w:r>
          <w:rPr>
            <w:rStyle w:val="ab"/>
            <w:rFonts w:ascii="Verdana" w:hAnsi="Verdana"/>
            <w:color w:val="7D7D7D"/>
            <w:sz w:val="20"/>
            <w:szCs w:val="20"/>
          </w:rPr>
          <w:t>части вторая</w:t>
        </w:r>
      </w:hyperlink>
      <w:r>
        <w:rPr>
          <w:rFonts w:ascii="Verdana" w:hAnsi="Verdana"/>
          <w:color w:val="292D24"/>
          <w:sz w:val="20"/>
          <w:szCs w:val="20"/>
        </w:rPr>
        <w:t> и </w:t>
      </w:r>
      <w:hyperlink r:id="rId57" w:history="1">
        <w:r>
          <w:rPr>
            <w:rStyle w:val="ab"/>
            <w:rFonts w:ascii="Verdana" w:hAnsi="Verdana"/>
            <w:color w:val="7D7D7D"/>
            <w:sz w:val="20"/>
            <w:szCs w:val="20"/>
          </w:rPr>
          <w:t>третья статьи 213</w:t>
        </w:r>
      </w:hyperlink>
      <w:r>
        <w:rPr>
          <w:rFonts w:ascii="Verdana" w:hAnsi="Verdana"/>
          <w:color w:val="292D24"/>
          <w:sz w:val="20"/>
          <w:szCs w:val="20"/>
        </w:rPr>
        <w:t>), вандализм </w:t>
      </w:r>
      <w:hyperlink r:id="rId58" w:history="1">
        <w:r>
          <w:rPr>
            <w:rStyle w:val="ab"/>
            <w:rFonts w:ascii="Verdana" w:hAnsi="Verdana"/>
            <w:color w:val="7D7D7D"/>
            <w:sz w:val="20"/>
            <w:szCs w:val="20"/>
          </w:rPr>
          <w:t>(статья 214)</w:t>
        </w:r>
      </w:hyperlink>
      <w:r>
        <w:rPr>
          <w:rFonts w:ascii="Verdana" w:hAnsi="Verdana"/>
          <w:color w:val="292D24"/>
          <w:sz w:val="20"/>
          <w:szCs w:val="20"/>
        </w:rPr>
        <w:t>, незаконные приобретение, передача, сбыт, хранение, перевозка или ношение взрывчатых веществ или взрывных устройств </w:t>
      </w:r>
      <w:hyperlink r:id="rId59" w:history="1">
        <w:r>
          <w:rPr>
            <w:rStyle w:val="ab"/>
            <w:rFonts w:ascii="Verdana" w:hAnsi="Verdana"/>
            <w:color w:val="7D7D7D"/>
            <w:sz w:val="20"/>
            <w:szCs w:val="20"/>
          </w:rPr>
          <w:t>(статья 222.1)</w:t>
        </w:r>
      </w:hyperlink>
      <w:r>
        <w:rPr>
          <w:rFonts w:ascii="Verdana" w:hAnsi="Verdana"/>
          <w:color w:val="292D24"/>
          <w:sz w:val="20"/>
          <w:szCs w:val="20"/>
        </w:rPr>
        <w:t>, незаконное изготовление взрывчатых веществ или взрывных устройств </w:t>
      </w:r>
      <w:hyperlink r:id="rId60" w:history="1">
        <w:r>
          <w:rPr>
            <w:rStyle w:val="ab"/>
            <w:rFonts w:ascii="Verdana" w:hAnsi="Verdana"/>
            <w:color w:val="7D7D7D"/>
            <w:sz w:val="20"/>
            <w:szCs w:val="20"/>
          </w:rPr>
          <w:t>(статья 223.1)</w:t>
        </w:r>
      </w:hyperlink>
      <w:r>
        <w:rPr>
          <w:rFonts w:ascii="Verdana" w:hAnsi="Verdana"/>
          <w:color w:val="292D24"/>
          <w:sz w:val="20"/>
          <w:szCs w:val="20"/>
        </w:rPr>
        <w:t>, хищение либо вымогательство оружия, боеприпасов, взрывчатых веществ и взрывных устройств </w:t>
      </w:r>
      <w:hyperlink r:id="rId61" w:history="1">
        <w:r>
          <w:rPr>
            <w:rStyle w:val="ab"/>
            <w:rFonts w:ascii="Verdana" w:hAnsi="Verdana"/>
            <w:color w:val="7D7D7D"/>
            <w:sz w:val="20"/>
            <w:szCs w:val="20"/>
          </w:rPr>
          <w:t>(статья 226)</w:t>
        </w:r>
      </w:hyperlink>
      <w:r>
        <w:rPr>
          <w:rFonts w:ascii="Verdana" w:hAnsi="Verdana"/>
          <w:color w:val="292D24"/>
          <w:sz w:val="20"/>
          <w:szCs w:val="20"/>
        </w:rPr>
        <w:t>, хищение либо вымогательство наркотических средств или психотропных веществ </w:t>
      </w:r>
      <w:hyperlink r:id="rId62" w:history="1">
        <w:r>
          <w:rPr>
            <w:rStyle w:val="ab"/>
            <w:rFonts w:ascii="Verdana" w:hAnsi="Verdana"/>
            <w:color w:val="7D7D7D"/>
            <w:sz w:val="20"/>
            <w:szCs w:val="20"/>
          </w:rPr>
          <w:t>(статья 229)</w:t>
        </w:r>
      </w:hyperlink>
      <w:r>
        <w:rPr>
          <w:rFonts w:ascii="Verdana" w:hAnsi="Verdana"/>
          <w:color w:val="292D24"/>
          <w:sz w:val="20"/>
          <w:szCs w:val="20"/>
        </w:rPr>
        <w:t>, приведение в негодность транспортных средств или путей сообщения </w:t>
      </w:r>
      <w:hyperlink r:id="rId63" w:history="1">
        <w:r>
          <w:rPr>
            <w:rStyle w:val="ab"/>
            <w:rFonts w:ascii="Verdana" w:hAnsi="Verdana"/>
            <w:color w:val="7D7D7D"/>
            <w:sz w:val="20"/>
            <w:szCs w:val="20"/>
          </w:rPr>
          <w:t>(статья 267)</w:t>
        </w:r>
      </w:hyperlink>
      <w:r>
        <w:rPr>
          <w:rFonts w:ascii="Verdana" w:hAnsi="Verdana"/>
          <w:color w:val="292D24"/>
          <w:sz w:val="20"/>
          <w:szCs w:val="20"/>
        </w:rPr>
        <w:t>.</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c"/>
          <w:rFonts w:ascii="Verdana" w:hAnsi="Verdana"/>
          <w:b/>
          <w:bCs/>
          <w:color w:val="292D24"/>
          <w:sz w:val="20"/>
          <w:szCs w:val="20"/>
        </w:rPr>
        <w:t>Виды наказаний, назначаемых несовершеннолетним (ст. 87 УК РФ):</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а) штраф;</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б) лишение права заниматься определенной деятельностью;</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в) обязательные работы;</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г) исправительные работы;</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д) ограничение свободы;</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е) лишение свободы на определенный срок.</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c"/>
          <w:rFonts w:ascii="Verdana" w:hAnsi="Verdana"/>
          <w:b/>
          <w:bCs/>
          <w:color w:val="292D24"/>
          <w:sz w:val="20"/>
          <w:szCs w:val="20"/>
        </w:rPr>
        <w:t>Применение принудительных мер воспитательного воздействия (ст. 90 УК РФ)</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Несовершеннолетний, совершивший преступление небольшой или средней тяжести, может быть </w:t>
      </w:r>
      <w:hyperlink r:id="rId64" w:history="1">
        <w:r>
          <w:rPr>
            <w:rStyle w:val="ab"/>
            <w:rFonts w:ascii="Verdana" w:hAnsi="Verdana"/>
            <w:color w:val="7D7D7D"/>
            <w:sz w:val="20"/>
            <w:szCs w:val="20"/>
          </w:rPr>
          <w:t>освобожден</w:t>
        </w:r>
      </w:hyperlink>
      <w:r>
        <w:rPr>
          <w:rFonts w:ascii="Verdana" w:hAnsi="Verdana"/>
          <w:color w:val="292D24"/>
          <w:sz w:val="20"/>
          <w:szCs w:val="20"/>
        </w:rPr>
        <w:t>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Несовершеннолетнему могут быть назначены следующие принудительные меры воспитательного воздействия:</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а) предупреждение;</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б) передача под надзор родителей или лиц, их заменяющих, либо специализированного государственного органа;</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в) возложение обязанности загладить причиненный вред;</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г) ограничение досуга и установление особых требований к поведению несовершеннолетнего.</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Предупреждение состоит в разъяснении несовершеннолетнему вреда, причиненного его деянием, и последствий РФ.</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 xml:space="preserve">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w:t>
      </w:r>
      <w:r>
        <w:rPr>
          <w:rFonts w:ascii="Verdana" w:hAnsi="Verdana"/>
          <w:color w:val="292D24"/>
          <w:sz w:val="20"/>
          <w:szCs w:val="20"/>
        </w:rPr>
        <w:lastRenderedPageBreak/>
        <w:t>предъявлено также требование возвратиться в образовательную организацию либо трудоустроиться с помощью специализированного государственного органа.</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c"/>
          <w:rFonts w:ascii="Verdana" w:hAnsi="Verdana"/>
          <w:b/>
          <w:bCs/>
          <w:color w:val="292D24"/>
          <w:sz w:val="20"/>
          <w:szCs w:val="20"/>
        </w:rPr>
        <w:t>Помещение в специальное учебно-воспитательное учреждение закрытого типа (ст.15</w:t>
      </w:r>
      <w:r>
        <w:rPr>
          <w:rStyle w:val="aa"/>
          <w:rFonts w:ascii="Verdana" w:hAnsi="Verdana"/>
          <w:color w:val="292D24"/>
          <w:sz w:val="20"/>
          <w:szCs w:val="20"/>
        </w:rPr>
        <w:t> </w:t>
      </w:r>
      <w:r>
        <w:rPr>
          <w:rStyle w:val="ac"/>
          <w:rFonts w:ascii="Verdana" w:hAnsi="Verdana"/>
          <w:b/>
          <w:bCs/>
          <w:color w:val="292D24"/>
          <w:sz w:val="20"/>
          <w:szCs w:val="20"/>
        </w:rPr>
        <w:t>Федерального закона от 24.06.1999 № 120-ФЗ «Об основах системы профилактики безнадзорности и правонарушений несовершеннолетних», ст. 92 УК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2) достигли возраста, с которого наступает уголовная ответственность,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3) осуждены за совершение преступления средней тяжести или тяжкого преступления и освобождены судом от наказания.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В указанное учреждение несовершеннолетний направляется на основании решения суда, до достижения им возраста восемнадцати лет, но не более чем на три года.</w:t>
      </w:r>
    </w:p>
    <w:p w:rsidR="003D7E2B" w:rsidRDefault="003D7E2B" w:rsidP="003D7E2B">
      <w:pPr>
        <w:numPr>
          <w:ilvl w:val="0"/>
          <w:numId w:val="8"/>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4.Труд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a"/>
          <w:rFonts w:ascii="Verdana" w:hAnsi="Verdana"/>
          <w:color w:val="292D24"/>
          <w:sz w:val="20"/>
          <w:szCs w:val="20"/>
        </w:rPr>
        <w:t> </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По общему правилу заключение трудового договора допускается с лицами, достигшими возраста 16 лет (</w:t>
      </w:r>
      <w:hyperlink r:id="rId65" w:history="1">
        <w:r>
          <w:rPr>
            <w:rStyle w:val="ab"/>
            <w:rFonts w:ascii="Verdana" w:hAnsi="Verdana"/>
            <w:color w:val="7D7D7D"/>
            <w:sz w:val="20"/>
            <w:szCs w:val="20"/>
          </w:rPr>
          <w:t>ч. 1 ст. 63</w:t>
        </w:r>
      </w:hyperlink>
      <w:r>
        <w:rPr>
          <w:rFonts w:ascii="Verdana" w:hAnsi="Verdana"/>
          <w:color w:val="292D24"/>
          <w:sz w:val="20"/>
          <w:szCs w:val="20"/>
        </w:rPr>
        <w:t>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Работодатель вправе принять на работу лиц моложе 16 лет для выполнения легкого труда, не причиняющего вреда их здоровью, если они:</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 достигли возраста 15 лет и получают основное общее образование. В этом случае работа должна выполняться в свободное от учебы время без ущерба для освоения образовательной программы (</w:t>
      </w:r>
      <w:hyperlink r:id="rId66" w:history="1">
        <w:r>
          <w:rPr>
            <w:rStyle w:val="ab"/>
            <w:rFonts w:ascii="Verdana" w:hAnsi="Verdana"/>
            <w:color w:val="7D7D7D"/>
            <w:sz w:val="20"/>
            <w:szCs w:val="20"/>
          </w:rPr>
          <w:t>ч. 2 ст. 63</w:t>
        </w:r>
      </w:hyperlink>
      <w:r>
        <w:rPr>
          <w:rFonts w:ascii="Verdana" w:hAnsi="Verdana"/>
          <w:color w:val="292D24"/>
          <w:sz w:val="20"/>
          <w:szCs w:val="20"/>
        </w:rPr>
        <w:t> ТК РФ, </w:t>
      </w:r>
      <w:hyperlink r:id="rId67" w:history="1">
        <w:r>
          <w:rPr>
            <w:rStyle w:val="ab"/>
            <w:rFonts w:ascii="Verdana" w:hAnsi="Verdana"/>
            <w:color w:val="7D7D7D"/>
            <w:sz w:val="20"/>
            <w:szCs w:val="20"/>
          </w:rPr>
          <w:t>абз. 2 п. 6</w:t>
        </w:r>
      </w:hyperlink>
      <w:r>
        <w:rPr>
          <w:rFonts w:ascii="Verdana" w:hAnsi="Verdana"/>
          <w:color w:val="292D24"/>
          <w:sz w:val="20"/>
          <w:szCs w:val="20"/>
        </w:rPr>
        <w:t> Постановления Пленума Верховного Суда РФ от 28.01.2014 № 1 «О применении законодательства, регулирующего труд женщин, лиц с семейными обязанностями и несовершеннолетних» (далее - Постановление Пленума Верховного Суда РФ от 28.01.2014 № 1));</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 достигли возраста 15 лет и к моменту заключения трудового договора получили основное общее образование или досрочно прекратили обучение (</w:t>
      </w:r>
      <w:hyperlink r:id="rId68" w:history="1">
        <w:r>
          <w:rPr>
            <w:rStyle w:val="ab"/>
            <w:rFonts w:ascii="Verdana" w:hAnsi="Verdana"/>
            <w:color w:val="7D7D7D"/>
            <w:sz w:val="20"/>
            <w:szCs w:val="20"/>
          </w:rPr>
          <w:t>ч. 2 ст. 63</w:t>
        </w:r>
      </w:hyperlink>
      <w:r>
        <w:rPr>
          <w:rFonts w:ascii="Verdana" w:hAnsi="Verdana"/>
          <w:color w:val="292D24"/>
          <w:sz w:val="20"/>
          <w:szCs w:val="20"/>
        </w:rPr>
        <w:t> ТК РФ, </w:t>
      </w:r>
      <w:hyperlink r:id="rId69" w:history="1">
        <w:r>
          <w:rPr>
            <w:rStyle w:val="ab"/>
            <w:rFonts w:ascii="Verdana" w:hAnsi="Verdana"/>
            <w:color w:val="7D7D7D"/>
            <w:sz w:val="20"/>
            <w:szCs w:val="20"/>
          </w:rPr>
          <w:t>абз. 2 п. 6</w:t>
        </w:r>
      </w:hyperlink>
      <w:r>
        <w:rPr>
          <w:rFonts w:ascii="Verdana" w:hAnsi="Verdana"/>
          <w:color w:val="292D24"/>
          <w:sz w:val="20"/>
          <w:szCs w:val="20"/>
        </w:rPr>
        <w:t> Постановления Пленума Верховного Суда РФ от 28.01.2014 № 1);</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 достигли возраста 14 лет и получают общее образование. В этом случае работа должна выполняться в свободное от учебы время без ущерба для освоения образовательной программы. Обязательными условиями для заключения договора являются письменное согласие одного из родителей (попечителя) и разрешение органа опеки и попечительства. Если другой родитель не согласен на то, чтобы с несовершеннолетним заключался трудовой договор, необходимо учитывать мнение несовершеннолетнего и позицию органа опеки и попечительства (</w:t>
      </w:r>
      <w:hyperlink r:id="rId70" w:history="1">
        <w:r>
          <w:rPr>
            <w:rStyle w:val="ab"/>
            <w:rFonts w:ascii="Verdana" w:hAnsi="Verdana"/>
            <w:color w:val="7D7D7D"/>
            <w:sz w:val="20"/>
            <w:szCs w:val="20"/>
          </w:rPr>
          <w:t>ч. 3 ст. 63</w:t>
        </w:r>
      </w:hyperlink>
      <w:r>
        <w:rPr>
          <w:rFonts w:ascii="Verdana" w:hAnsi="Verdana"/>
          <w:color w:val="292D24"/>
          <w:sz w:val="20"/>
          <w:szCs w:val="20"/>
        </w:rPr>
        <w:t> ТК РФ, </w:t>
      </w:r>
      <w:hyperlink r:id="rId71" w:history="1">
        <w:r>
          <w:rPr>
            <w:rStyle w:val="ab"/>
            <w:rFonts w:ascii="Verdana" w:hAnsi="Verdana"/>
            <w:color w:val="7D7D7D"/>
            <w:sz w:val="20"/>
            <w:szCs w:val="20"/>
          </w:rPr>
          <w:t>абз. 3 п. 6</w:t>
        </w:r>
      </w:hyperlink>
      <w:r>
        <w:rPr>
          <w:rFonts w:ascii="Verdana" w:hAnsi="Verdana"/>
          <w:color w:val="292D24"/>
          <w:sz w:val="20"/>
          <w:szCs w:val="20"/>
        </w:rPr>
        <w:t> Постановления Пленума Верховного Суда РФ от 28.01.2014 № 1);</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 xml:space="preserve">- не достигли возраста 14 лет - для работы в организациях кинематографии, театрах, театральных и концертных организациях, цирках, физкультурно-спортивных и </w:t>
      </w:r>
      <w:r>
        <w:rPr>
          <w:rFonts w:ascii="Verdana" w:hAnsi="Verdana"/>
          <w:color w:val="292D24"/>
          <w:sz w:val="20"/>
          <w:szCs w:val="20"/>
        </w:rPr>
        <w:lastRenderedPageBreak/>
        <w:t>других организациях (</w:t>
      </w:r>
      <w:hyperlink r:id="rId72" w:history="1">
        <w:r>
          <w:rPr>
            <w:rStyle w:val="ab"/>
            <w:rFonts w:ascii="Verdana" w:hAnsi="Verdana"/>
            <w:color w:val="7D7D7D"/>
            <w:sz w:val="20"/>
            <w:szCs w:val="20"/>
          </w:rPr>
          <w:t>ч. 4 ст. 63</w:t>
        </w:r>
      </w:hyperlink>
      <w:r>
        <w:rPr>
          <w:rFonts w:ascii="Verdana" w:hAnsi="Verdana"/>
          <w:color w:val="292D24"/>
          <w:sz w:val="20"/>
          <w:szCs w:val="20"/>
        </w:rPr>
        <w:t>, </w:t>
      </w:r>
      <w:hyperlink r:id="rId73" w:history="1">
        <w:r>
          <w:rPr>
            <w:rStyle w:val="ab"/>
            <w:rFonts w:ascii="Verdana" w:hAnsi="Verdana"/>
            <w:color w:val="7D7D7D"/>
            <w:sz w:val="20"/>
            <w:szCs w:val="20"/>
          </w:rPr>
          <w:t>ст. ст. 348.1</w:t>
        </w:r>
      </w:hyperlink>
      <w:r>
        <w:rPr>
          <w:rFonts w:ascii="Verdana" w:hAnsi="Verdana"/>
          <w:color w:val="292D24"/>
          <w:sz w:val="20"/>
          <w:szCs w:val="20"/>
        </w:rPr>
        <w:t>, </w:t>
      </w:r>
      <w:hyperlink r:id="rId74" w:history="1">
        <w:r>
          <w:rPr>
            <w:rStyle w:val="ab"/>
            <w:rFonts w:ascii="Verdana" w:hAnsi="Verdana"/>
            <w:color w:val="7D7D7D"/>
            <w:sz w:val="20"/>
            <w:szCs w:val="20"/>
          </w:rPr>
          <w:t>348.8</w:t>
        </w:r>
      </w:hyperlink>
      <w:r>
        <w:rPr>
          <w:rFonts w:ascii="Verdana" w:hAnsi="Verdana"/>
          <w:color w:val="292D24"/>
          <w:sz w:val="20"/>
          <w:szCs w:val="20"/>
        </w:rPr>
        <w:t> ТК РФ, </w:t>
      </w:r>
      <w:hyperlink r:id="rId75" w:history="1">
        <w:r>
          <w:rPr>
            <w:rStyle w:val="ab"/>
            <w:rFonts w:ascii="Verdana" w:hAnsi="Verdana"/>
            <w:color w:val="7D7D7D"/>
            <w:sz w:val="20"/>
            <w:szCs w:val="20"/>
          </w:rPr>
          <w:t>п. 1 ст. 5</w:t>
        </w:r>
      </w:hyperlink>
      <w:r>
        <w:rPr>
          <w:rFonts w:ascii="Verdana" w:hAnsi="Verdana"/>
          <w:color w:val="292D24"/>
          <w:sz w:val="20"/>
          <w:szCs w:val="20"/>
        </w:rPr>
        <w:t> Федерального закона от 04.12.2007 № 329-ФЗ «О физической культуре и спорте в Российской Федерации»).</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Трудовые отношения с несовершеннолетними оформляются по общим правилам, установленным трудовым законодательством РФ.</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До подписания трудового договора несовершеннолетние работники должны ознакомиться под роспись с правилами внутреннего трудового распорядка и иными локальными нормативными актами, связанными с их трудовой деятельностью (</w:t>
      </w:r>
      <w:hyperlink r:id="rId76" w:history="1">
        <w:r>
          <w:rPr>
            <w:rStyle w:val="ab"/>
            <w:rFonts w:ascii="Verdana" w:hAnsi="Verdana"/>
            <w:color w:val="7D7D7D"/>
            <w:sz w:val="20"/>
            <w:szCs w:val="20"/>
          </w:rPr>
          <w:t>ч. 3 ст. 68</w:t>
        </w:r>
      </w:hyperlink>
      <w:r>
        <w:rPr>
          <w:rFonts w:ascii="Verdana" w:hAnsi="Verdana"/>
          <w:color w:val="292D24"/>
          <w:sz w:val="20"/>
          <w:szCs w:val="20"/>
        </w:rPr>
        <w:t> ТК РФ).</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В трудовом договоре должны быть отражены обязательные сведения и условия, предусмотренные </w:t>
      </w:r>
      <w:hyperlink r:id="rId77" w:history="1">
        <w:r>
          <w:rPr>
            <w:rStyle w:val="ab"/>
            <w:rFonts w:ascii="Verdana" w:hAnsi="Verdana"/>
            <w:color w:val="7D7D7D"/>
            <w:sz w:val="20"/>
            <w:szCs w:val="20"/>
          </w:rPr>
          <w:t>ст. 57</w:t>
        </w:r>
      </w:hyperlink>
      <w:r>
        <w:rPr>
          <w:rFonts w:ascii="Verdana" w:hAnsi="Verdana"/>
          <w:color w:val="292D24"/>
          <w:sz w:val="20"/>
          <w:szCs w:val="20"/>
        </w:rPr>
        <w:t> ТК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Согласно </w:t>
      </w:r>
      <w:hyperlink r:id="rId78" w:history="1">
        <w:r>
          <w:rPr>
            <w:rStyle w:val="ab"/>
            <w:rFonts w:ascii="Verdana" w:hAnsi="Verdana"/>
            <w:color w:val="7D7D7D"/>
            <w:sz w:val="20"/>
            <w:szCs w:val="20"/>
          </w:rPr>
          <w:t>ч. 4 ст. 70</w:t>
        </w:r>
      </w:hyperlink>
      <w:r>
        <w:rPr>
          <w:rFonts w:ascii="Verdana" w:hAnsi="Verdana"/>
          <w:color w:val="292D24"/>
          <w:sz w:val="20"/>
          <w:szCs w:val="20"/>
        </w:rPr>
        <w:t> ТК РФ лицам в возрасте до 18 лет не устанавливается испытание при приеме на работу. Следовательно, трудовой договор с ними не может содержать такого условия.</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После заключения трудового договора оформляется приказ (распоряжение) о приеме на работу (</w:t>
      </w:r>
      <w:hyperlink r:id="rId79" w:history="1">
        <w:r>
          <w:rPr>
            <w:rStyle w:val="ab"/>
            <w:rFonts w:ascii="Verdana" w:hAnsi="Verdana"/>
            <w:color w:val="7D7D7D"/>
            <w:sz w:val="20"/>
            <w:szCs w:val="20"/>
          </w:rPr>
          <w:t>ст. 68</w:t>
        </w:r>
      </w:hyperlink>
      <w:r>
        <w:rPr>
          <w:rFonts w:ascii="Verdana" w:hAnsi="Verdana"/>
          <w:color w:val="292D24"/>
          <w:sz w:val="20"/>
          <w:szCs w:val="20"/>
        </w:rPr>
        <w:t> ТК РФ).</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Не позднее недельного срока после оформления приказа (распоряжения) о приеме на работу вносится соответствующая запись в трудовую книжку работника (</w:t>
      </w:r>
      <w:hyperlink r:id="rId80" w:history="1">
        <w:r>
          <w:rPr>
            <w:rStyle w:val="ab"/>
            <w:rFonts w:ascii="Verdana" w:hAnsi="Verdana"/>
            <w:color w:val="7D7D7D"/>
            <w:sz w:val="20"/>
            <w:szCs w:val="20"/>
          </w:rPr>
          <w:t>п. 10</w:t>
        </w:r>
      </w:hyperlink>
      <w:r>
        <w:rPr>
          <w:rFonts w:ascii="Verdana" w:hAnsi="Verdana"/>
          <w:color w:val="292D24"/>
          <w:sz w:val="20"/>
          <w:szCs w:val="20"/>
        </w:rPr>
        <w:t>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N 225 «О трудовых книжках»).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Работнику, принятому на работу впервые, работодатель обязан завести трудовую книжку в недельный срок со дня приема. Она оформляется в присутствии работника.</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С записью о приеме на работу работодатель обязан ознакомить работника под роспись в его личной карточке, в которой повторяется запись, внесенная в трудовую книжку (</w:t>
      </w:r>
      <w:hyperlink r:id="rId81" w:history="1">
        <w:r>
          <w:rPr>
            <w:rStyle w:val="ab"/>
            <w:rFonts w:ascii="Verdana" w:hAnsi="Verdana"/>
            <w:color w:val="7D7D7D"/>
            <w:sz w:val="20"/>
            <w:szCs w:val="20"/>
          </w:rPr>
          <w:t>п. 12</w:t>
        </w:r>
      </w:hyperlink>
      <w:r>
        <w:rPr>
          <w:rFonts w:ascii="Verdana" w:hAnsi="Verdana"/>
          <w:color w:val="292D24"/>
          <w:sz w:val="20"/>
          <w:szCs w:val="20"/>
        </w:rPr>
        <w:t> Правил ведения и хранения трудовых книжек, изготовления бланков трудовой книжки и обеспечения ими работодателей).</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При приеме на работу несовершеннолетних работодатель обязан создать для них условия труда, отвечающие требованиям </w:t>
      </w:r>
      <w:hyperlink r:id="rId82" w:history="1">
        <w:r>
          <w:rPr>
            <w:rStyle w:val="ab"/>
            <w:rFonts w:ascii="Verdana" w:hAnsi="Verdana"/>
            <w:color w:val="7D7D7D"/>
            <w:sz w:val="20"/>
            <w:szCs w:val="20"/>
          </w:rPr>
          <w:t>СанПиН 2.4.6.2553-09</w:t>
        </w:r>
      </w:hyperlink>
      <w:r>
        <w:rPr>
          <w:rFonts w:ascii="Verdana" w:hAnsi="Verdana"/>
          <w:color w:val="292D24"/>
          <w:sz w:val="20"/>
          <w:szCs w:val="20"/>
        </w:rPr>
        <w:t> (утв. Постановлением Главного государственного санитарного врача РФ от 30.09.2009 № 58).</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Ограничения на использование труда несовершеннолетних работников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Трудовым кодексом РФ предусмотрены ограничения, которые необходимо учитывать при использовании труда несовершеннолетних.</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По общему правилу переноска и передвижение несовершеннолетними работниками тяжестей допускается только в пределах установленных норм (ч. 2 ст. 265 ТК РФ). Нормы предельно допустимых нагрузок для лиц моложе восемнадцати лет при подъеме и перемещении тяжестей вручную утверждены Постановлением Минтруда России от 07.04.1999 N 7.</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Согласно ст. 268 ТК РФ и п. 14 Постановления Пленума Верховного Суда РФ от 28.01.2014 N 1 несовершеннолетних работников запрещается: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направлять в командировки;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привлекать к сверхурочной работе, работе в ночное время, в выходные и нерабочие праздничные дни.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Указанный запрет не распространяется: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xml:space="preserve">- на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Перечень профессий и должностей </w:t>
      </w:r>
      <w:r>
        <w:rPr>
          <w:rFonts w:ascii="Verdana" w:hAnsi="Verdana"/>
          <w:color w:val="292D24"/>
          <w:sz w:val="20"/>
          <w:szCs w:val="20"/>
        </w:rPr>
        <w:lastRenderedPageBreak/>
        <w:t>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утвержден Постановлением Правительства РФ от 28.04.2007 N 252;</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спортсменов в возрасте до 18 лет (ч. 3 ст. 348.8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Продолжительность рабочего времени несовершеннолетних работников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В соответствии со ст. ст. 92, 94 ТК РФ и п. 12 Постановления Пленума Верховного Суда РФ от 28.01.2014 № 1 несовершеннолетние относятся к категории работников, которым гарантировано сокращенное рабочее время. Под сокращенным рабочим временем понимается уменьшенная продолжительность рабочего времени по сравнению с нормальной вследствие вредных и (или) опасных условий труда, иных особенностей трудовой деятельности, а также в связи с необходимостью специальной охраны труда отдельных категорий работников.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Продолжительность рабочего времени несовершеннолетнего зависит от его возраста и составляет (ч. 1 ст. 92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работников в возрасте до 16 лет - не более 24 часов в неделю;</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работников в возрасте от 16 до 18 лет - не более 35 часов в неделю.</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Для несовершеннолетних работников, которые обучаются в организациях, осуществляющих образовательную деятельность, и работают в течение учебного года в свободное от получения образования время, продолжительность рабочего времени составляет (ч. 2 ст. 92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лиц в возрасте до 16 лет - не более 12 часов в неделю;</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лиц в возрасте от 16 до 18 лет - не более 17,5 часа в неделю.</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Максимальная продолжительность ежедневной работы (смены) для несовершеннолетних составляет (абз. 2 ч. 1 ст. 94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работников в возрасте от 15 до 16 лет - не более 5 часов;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для работников в возрасте от 16 до 18 лет - не более 7 часов.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Для несовершеннолетних работников, которые обучаются по образовательным программам основного общего, среднего общего и среднего профессионального образования и совмещают в течение учебного года работу с получением образования, продолжительность ежедневной работы (смены) составляет (абз. 3 ч. 1 ст. 94 ТК РФ, п. 1, пп. "а" п. 2 ч. 3 ст. 12 Закона N 273-ФЗ):</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в возрасте от 14 до 16 лет - не более 2,5 часа;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в возрасте от 16 до 18 лет - не более 4 часов.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Для несовершеннолетних работников 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 Если несовершеннолетние поступают на работу после получения общего образования или среднего профессионального образования, а также после завершения профессионального обучения на производстве, им могут устанавливаться пониженные нормы выработки по сравнению с другими работниками (ст. 270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Отпуск несовершеннолетних работников</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lastRenderedPageBreak/>
        <w:t>Несовершеннолетним работникам предоставляется ежегодный основной оплачиваемый отпуск продолжительностью 31 календарный день в удобное для них время (ст. 267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Для работников в возрасте до 18 лет предусмотрены дополнительные гарантии реализации права на отпуск. Так, в отношении этих работников Трудовым кодексом РФ установлены запреты:</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на непредоставление ежегодного оплачиваемого отпуска (ч. 4 ст. 124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отзыв из отпуска (ч. 3 ст. 125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замену отпуска денежной компенсацией (ч. 3 ст. 126 ТК РФ).</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Style w:val="ac"/>
          <w:rFonts w:ascii="Verdana" w:hAnsi="Verdana"/>
          <w:b/>
          <w:bCs/>
          <w:color w:val="292D24"/>
          <w:sz w:val="20"/>
          <w:szCs w:val="20"/>
        </w:rPr>
        <w:t>Расторжение трудового договора с несовершеннолетним работником</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На работников в возрасте до 18 лет распространяются общие основания расторжения трудового договора, предусмотренные Трудовым кодексом РФ. Например, несовершеннолетний работник может быть уволен по соглашению сторон, по собственному желанию, в порядке перевода к другому работодателю.</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Кроме того, ст. 269 ТК РФ предусмотрены дополнительные гарантии при расторжении трудового договора с работниками в возрасте до 18 лет. В частности, если работодатель по своей инициативе решит расторгнуть трудовой договор с таким работником,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 Это правило не распространяется на случаи увольнения несовершеннолетних работников в связи с ликвидацией организации или прекращением деятельности индивидуальных предпринимателей.</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Некоторым категориям работников, высвобождаемых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трудоустройством в этой или другой организации. К таким категориям относятся работники - дети-сироты и дети, оставшиеся без попечения родителей (п. 6 ст. 9 Федерального закона от 21.12.1996 № 159-ФЗ «О дополнительных гарантиях по социальной поддержке детей-сирот и детей, оставшихся без попечения родителей»).</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При расторжении трудового договора с несовершеннолетними работодатель должен соблюдать общий порядок, предусмотренный ст. 84.1 ТК РФ, а именно:</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издать приказ о расторжении трудового договора и ознакомить с ним работника под роспись;</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внести в трудовую книжку работника запись об основании и о причине расторжения трудового договора и заверить ее подписью работника;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произвести с работником в день увольнения окончательный расчет и выдать ему трудовую книжку.</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a"/>
          <w:rFonts w:ascii="Verdana" w:hAnsi="Verdana"/>
          <w:color w:val="292D24"/>
          <w:sz w:val="20"/>
          <w:szCs w:val="20"/>
        </w:rPr>
        <w:t>5. Порядок предоставления жилья детям-сиротам</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Дети-сироты имеют право на предоставление благоустроенного жилья по окончании пребывания в государственных и негосударственных учреждениях для детей-сирот или в приемных семьях. Такое право у детей-сирот возникает, если они не имеют закрепленного за ними жилого помещения или их возвращение в ранее занимаемые и сохраненные за ними жилые помещения невозможно (</w:t>
      </w:r>
      <w:hyperlink r:id="rId83" w:history="1">
        <w:r>
          <w:rPr>
            <w:rStyle w:val="ab"/>
            <w:rFonts w:ascii="Verdana" w:hAnsi="Verdana"/>
            <w:color w:val="7D7D7D"/>
            <w:sz w:val="20"/>
            <w:szCs w:val="20"/>
          </w:rPr>
          <w:t>ст. 8</w:t>
        </w:r>
      </w:hyperlink>
      <w:r>
        <w:rPr>
          <w:rFonts w:ascii="Verdana" w:hAnsi="Verdana"/>
          <w:color w:val="292D24"/>
          <w:sz w:val="20"/>
          <w:szCs w:val="20"/>
        </w:rPr>
        <w:t> Федерального закона от 21.12.1996 N 159-ФЗ «О дополнительных гарантиях по социальной поддержке детей-сирот и детей, оставшихся без попечения родителей», </w:t>
      </w:r>
      <w:hyperlink r:id="rId84" w:history="1">
        <w:r>
          <w:rPr>
            <w:rStyle w:val="ab"/>
            <w:rFonts w:ascii="Verdana" w:hAnsi="Verdana"/>
            <w:color w:val="7D7D7D"/>
            <w:sz w:val="20"/>
            <w:szCs w:val="20"/>
          </w:rPr>
          <w:t>п. 8 ч. 1 ст. 92</w:t>
        </w:r>
      </w:hyperlink>
      <w:r>
        <w:rPr>
          <w:rFonts w:ascii="Verdana" w:hAnsi="Verdana"/>
          <w:color w:val="292D24"/>
          <w:sz w:val="20"/>
          <w:szCs w:val="20"/>
        </w:rPr>
        <w:t>, </w:t>
      </w:r>
      <w:hyperlink r:id="rId85" w:history="1">
        <w:r>
          <w:rPr>
            <w:rStyle w:val="ab"/>
            <w:rFonts w:ascii="Verdana" w:hAnsi="Verdana"/>
            <w:color w:val="7D7D7D"/>
            <w:sz w:val="20"/>
            <w:szCs w:val="20"/>
          </w:rPr>
          <w:t>ст. ст. 98.1</w:t>
        </w:r>
      </w:hyperlink>
      <w:r>
        <w:rPr>
          <w:rFonts w:ascii="Verdana" w:hAnsi="Verdana"/>
          <w:color w:val="292D24"/>
          <w:sz w:val="20"/>
          <w:szCs w:val="20"/>
        </w:rPr>
        <w:t>, </w:t>
      </w:r>
      <w:hyperlink r:id="rId86" w:history="1">
        <w:r>
          <w:rPr>
            <w:rStyle w:val="ab"/>
            <w:rFonts w:ascii="Verdana" w:hAnsi="Verdana"/>
            <w:color w:val="7D7D7D"/>
            <w:sz w:val="20"/>
            <w:szCs w:val="20"/>
          </w:rPr>
          <w:t>109.1</w:t>
        </w:r>
      </w:hyperlink>
      <w:r>
        <w:rPr>
          <w:rFonts w:ascii="Verdana" w:hAnsi="Verdana"/>
          <w:color w:val="292D24"/>
          <w:sz w:val="20"/>
          <w:szCs w:val="20"/>
        </w:rPr>
        <w:t> ЖК РФ).</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lastRenderedPageBreak/>
        <w:t>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 по окончании срока пребывания ребенка в образовательных, медицинских и иных организациях для детей-сирот, а также по завершении получения профессионального образования, или по окончании прохождения военной службы по призыву, или по окончании отбывания наказания в исправительных учреждениях. Право на обеспечение жилым помещением сохраняется за ребенком-сиротой до его фактического обеспечения жильем.</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Style w:val="ac"/>
          <w:rFonts w:ascii="Verdana" w:hAnsi="Verdana"/>
          <w:color w:val="292D24"/>
          <w:sz w:val="20"/>
          <w:szCs w:val="20"/>
        </w:rPr>
        <w:t>Примечание. Не допускается замена предоставления жилья из специализированного фонда иными формами (способами) решения жилищной проблемы детей-сирот, например предоставлением им субсидии на приобретение или строительство жилого помещения, предоставлением жилого помещения в безвозмездное пользование или по договору социального найма (Вопрос 7 Информации Минюста России от 20.07.2015 "Ответы на вопросы граждан, связанные с обеспечением прав детей-сирот и детей, оставшихся без попечения родителей")</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Порядок предоставления жилых помещений детям-сиротам устанавливается региональным законодательством, в частности Законом Курской области от 17.12.2012 № 136-ЗКО «О порядке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Постановлением Администрации Курской области от 04.05.2011 N 172-па «О порядке обеспечения детей-сирот, детей, оставшихся без попечения родителей, а также детей, находящихся под опекой (попечительством), не имеющих закрепленного жилого помещения, жилыми помещениями, находящимися в государственной собственности Курской области, по договору социального найма».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1. Включение ребенка в региональный список детей-сирот, подлежащих обеспечению жилыми помещениями</w:t>
      </w:r>
    </w:p>
    <w:p w:rsidR="003D7E2B" w:rsidRDefault="003D7E2B" w:rsidP="003D7E2B">
      <w:pPr>
        <w:pStyle w:val="consplusnormal0"/>
        <w:shd w:val="clear" w:color="auto" w:fill="F8FAFB"/>
        <w:spacing w:before="0" w:beforeAutospacing="0" w:after="0" w:afterAutospacing="0"/>
        <w:ind w:firstLine="737"/>
        <w:jc w:val="both"/>
        <w:rPr>
          <w:rFonts w:ascii="Verdana" w:hAnsi="Verdana"/>
          <w:color w:val="292D24"/>
          <w:sz w:val="20"/>
          <w:szCs w:val="20"/>
        </w:rPr>
      </w:pPr>
      <w:r>
        <w:rPr>
          <w:rFonts w:ascii="Verdana" w:hAnsi="Verdana"/>
          <w:color w:val="292D24"/>
          <w:sz w:val="20"/>
          <w:szCs w:val="20"/>
        </w:rPr>
        <w:t>Если ребенок-сирота не обеспечен жилым помещением на праве собственности или по договору социального найма или если установлена невозможность его проживания в ранее занимаемом жилом помещении, то по достижении 14 лет он включается в список детей-сирот, подлежащих обеспечению жилыми помещениями, который ведется комитетом социального обеспечения Курской области (</w:t>
      </w:r>
      <w:hyperlink r:id="rId87" w:history="1">
        <w:r>
          <w:rPr>
            <w:rStyle w:val="ab"/>
            <w:rFonts w:ascii="Verdana" w:hAnsi="Verdana"/>
            <w:color w:val="7D7D7D"/>
            <w:sz w:val="20"/>
            <w:szCs w:val="20"/>
          </w:rPr>
          <w:t>п. 3 ст. 8</w:t>
        </w:r>
      </w:hyperlink>
      <w:r>
        <w:rPr>
          <w:rFonts w:ascii="Verdana" w:hAnsi="Verdana"/>
          <w:color w:val="292D24"/>
          <w:sz w:val="20"/>
          <w:szCs w:val="20"/>
        </w:rPr>
        <w:t> Федерального закона N 159-ФЗ; ст.1 Закона Курской области от 17.12.2012 № 136-ЗКО).</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В список включаются дети-сироты (ст.3 Закона Курской области от 17.12.2012 № 136-ЗКО):</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Список формируется на основании списков, предоставляемых органами опеки и попечительства.</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Комитет социального обеспечения Курской области на основании списка формирует списки на текущий (очередной) год, в которые включаются дети-сироты по достижении ими возраста 18 лет, а также в случае приобретения ими полной дееспособности до достижения совершеннолетия.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lastRenderedPageBreak/>
        <w:t>Дети-сироты вправе обратиться с заявлением о включении в списки на текущий (очередной) год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2. Обращение с заявлением о предоставлении ребенку-сироте жилого помещения и принятие решения по нему</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В Курской области вопросами предоставления жилья детям-сиротам занимается комитет социального обеспечения Курской области (далее - Комитет) (п.1 Постановления Губернатора Курской области от 18.11.2013 N 506-пг "Вопросы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Жилые помещения предоставляются по договору найма специализированного жилого помещения.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Дети-сироты вправе обратиться с заявлением о предоставлении им жилых помещений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3. Заключение договора найма специализированного жилого помещения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В течение 10 дней со дня государственной регистрации договора купли-продажи жилого помещения Комитет принимает решение о предоставлении лицам, включенным в сводные списки, жилых помещений с указанием конкретного адреса жилого помещения.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На основании принятого решения Комитет заключает договоры социального найма (п.п. 7,8 Правил предоставления детям-сиротам, детям, оставшимся без попечения родителей, а также детям, находящимся под опекой (попечительством), не имеющим закрепленного жилого помещения, жилых помещений, находящихся в государственной собственности Курской области, по договору социального найма, утвержденных Постановлением Администрации Курской области от 04.05.2011 N 172-па "О порядке обеспечения детей-сирот, детей, оставшихся без попечения родителей, а также детей, находящихся под опекой (попечительством), не имеющих закрепленного жилого помещения, жилыми помещениями, находящимися в государственной собственности Курской области, по договору социального найма").</w:t>
      </w:r>
    </w:p>
    <w:p w:rsidR="003D7E2B" w:rsidRDefault="003D7E2B" w:rsidP="003D7E2B">
      <w:pPr>
        <w:pStyle w:val="a9"/>
        <w:shd w:val="clear" w:color="auto" w:fill="F8FAFB"/>
        <w:spacing w:before="0" w:beforeAutospacing="0" w:after="0" w:afterAutospacing="0"/>
        <w:ind w:firstLine="737"/>
        <w:rPr>
          <w:rFonts w:ascii="Verdana" w:hAnsi="Verdana"/>
          <w:color w:val="292D24"/>
          <w:sz w:val="20"/>
          <w:szCs w:val="20"/>
        </w:rPr>
      </w:pPr>
      <w:r>
        <w:rPr>
          <w:rFonts w:ascii="Verdana" w:hAnsi="Verdana"/>
          <w:color w:val="292D24"/>
          <w:sz w:val="20"/>
          <w:szCs w:val="20"/>
        </w:rPr>
        <w:t>Договор найма заключается сроком на пять лет и является основанием для вселения в предоставленное жилое помещение (п.6</w:t>
      </w:r>
      <w:hyperlink r:id="rId88" w:history="1">
        <w:r>
          <w:rPr>
            <w:rStyle w:val="ab"/>
            <w:rFonts w:ascii="Verdana" w:hAnsi="Verdana"/>
            <w:color w:val="7D7D7D"/>
            <w:sz w:val="20"/>
            <w:szCs w:val="20"/>
          </w:rPr>
          <w:t> ст. 8</w:t>
        </w:r>
      </w:hyperlink>
      <w:r>
        <w:rPr>
          <w:rFonts w:ascii="Verdana" w:hAnsi="Verdana"/>
          <w:color w:val="292D24"/>
          <w:sz w:val="20"/>
          <w:szCs w:val="20"/>
        </w:rPr>
        <w:t> Федерального закона           N 159-ФЗ).</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Пользователь жилого помещения по такому договору обязан использовать такое помещение для проживания и своевременно вносить плату за коммунальные услуги.</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t>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утвержден Постановление Правительства РФ от 28.06.2013 N 548.</w:t>
      </w:r>
    </w:p>
    <w:p w:rsidR="003D7E2B" w:rsidRDefault="003D7E2B" w:rsidP="003D7E2B">
      <w:pPr>
        <w:pStyle w:val="a9"/>
        <w:shd w:val="clear" w:color="auto" w:fill="F8FAFB"/>
        <w:spacing w:before="195" w:beforeAutospacing="0" w:after="195" w:afterAutospacing="0"/>
        <w:ind w:firstLine="737"/>
        <w:rPr>
          <w:rFonts w:ascii="Verdana" w:hAnsi="Verdana"/>
          <w:color w:val="292D24"/>
          <w:sz w:val="20"/>
          <w:szCs w:val="20"/>
        </w:rPr>
      </w:pPr>
      <w:r>
        <w:rPr>
          <w:rFonts w:ascii="Verdana" w:hAnsi="Verdana"/>
          <w:color w:val="292D24"/>
          <w:sz w:val="20"/>
          <w:szCs w:val="20"/>
        </w:rPr>
        <w:t>4. Переоформление договора найма специализированного жилого помещения</w:t>
      </w:r>
    </w:p>
    <w:p w:rsidR="003D7E2B" w:rsidRDefault="003D7E2B" w:rsidP="003D7E2B">
      <w:pPr>
        <w:pStyle w:val="consplusnormal0"/>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0"/>
          <w:szCs w:val="20"/>
        </w:rPr>
        <w:lastRenderedPageBreak/>
        <w:t>По окончании срок действия договор найма специализированного жилого помещения может быть единожды продлен на новый пятилетний срок, если пользователь жилого помещения находится в трудной жизненной ситуации или же подлежит расторжению с заключение в отношении данного жилого помещения договора социального найма.</w:t>
      </w:r>
    </w:p>
    <w:p w:rsidR="003D7E2B" w:rsidRDefault="003D7E2B" w:rsidP="003D7E2B">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Прокурор Беловского района                                                                    И.В. Лащинин</w:t>
      </w:r>
    </w:p>
    <w:p w:rsidR="00BA313B" w:rsidRPr="003D7E2B" w:rsidRDefault="00BA313B" w:rsidP="003D7E2B"/>
    <w:sectPr w:rsidR="00BA313B" w:rsidRPr="003D7E2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B8A175D"/>
    <w:multiLevelType w:val="multilevel"/>
    <w:tmpl w:val="1A08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46C66D5E"/>
    <w:multiLevelType w:val="multilevel"/>
    <w:tmpl w:val="EC64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A7759"/>
    <w:multiLevelType w:val="multilevel"/>
    <w:tmpl w:val="CA5E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D04338"/>
    <w:multiLevelType w:val="multilevel"/>
    <w:tmpl w:val="0FAC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6"/>
  </w:num>
  <w:num w:numId="4">
    <w:abstractNumId w:val="7"/>
  </w:num>
  <w:num w:numId="5">
    <w:abstractNumId w:val="5"/>
  </w:num>
  <w:num w:numId="6">
    <w:abstractNumId w:val="10"/>
  </w:num>
  <w:num w:numId="7">
    <w:abstractNumId w:val="9"/>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B669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16"/>
    <w:rsid w:val="003B6E98"/>
    <w:rsid w:val="003C090D"/>
    <w:rsid w:val="003C29FC"/>
    <w:rsid w:val="003C3383"/>
    <w:rsid w:val="003C374E"/>
    <w:rsid w:val="003D044A"/>
    <w:rsid w:val="003D63E5"/>
    <w:rsid w:val="003D7E2B"/>
    <w:rsid w:val="003E13E0"/>
    <w:rsid w:val="003E226C"/>
    <w:rsid w:val="003E3C72"/>
    <w:rsid w:val="003E44F2"/>
    <w:rsid w:val="003E759C"/>
    <w:rsid w:val="003F5D76"/>
    <w:rsid w:val="003F6CAD"/>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67D65"/>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3CEA"/>
    <w:rsid w:val="0086602E"/>
    <w:rsid w:val="008671B3"/>
    <w:rsid w:val="0087264C"/>
    <w:rsid w:val="00873DDD"/>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2040"/>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3E69"/>
    <w:rsid w:val="00B350B5"/>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0F89"/>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05C52"/>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55DC7"/>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19DFC8F846F4D76102AE0500222670DC2F24B1D8ECB1B77257712DF8654DF9D315C3628DFE457FJEe6R" TargetMode="External"/><Relationship Id="rId18" Type="http://schemas.openxmlformats.org/officeDocument/2006/relationships/hyperlink" Target="consultantplus://offline/ref=C619DFC8F846F4D76102AE0500222670DC2F24B1D9EFB1B77257712DF8654DF9D315C365J8eAR" TargetMode="External"/><Relationship Id="rId26" Type="http://schemas.openxmlformats.org/officeDocument/2006/relationships/hyperlink" Target="consultantplus://offline/ref=C619DFC8F846F4D76102AE0500222670DC202EB3DEEBB1B77257712DF8654DF9D315C3628DFE4071JEe6R" TargetMode="External"/><Relationship Id="rId39" Type="http://schemas.openxmlformats.org/officeDocument/2006/relationships/hyperlink" Target="consultantplus://offline/ref=C619DFC8F846F4D76102AE0500222670DC2325B3D9E4B1B77257712DF8654DF9D315C3628DFE4377JEe1R" TargetMode="External"/><Relationship Id="rId21" Type="http://schemas.openxmlformats.org/officeDocument/2006/relationships/hyperlink" Target="consultantplus://offline/ref=C619DFC8F846F4D76102AE0500222670DC2F24B1D9EFB1B77257712DF8654DF9D315C364J8eFR" TargetMode="External"/><Relationship Id="rId34" Type="http://schemas.openxmlformats.org/officeDocument/2006/relationships/hyperlink" Target="consultantplus://offline/ref=C619DFC8F846F4D76102AE0500222670DC2F24B1D8ECB1B77257712DF8654DF9D315C3628DFE4370JEeER" TargetMode="External"/><Relationship Id="rId42" Type="http://schemas.openxmlformats.org/officeDocument/2006/relationships/hyperlink" Target="consultantplus://offline/ref=9076AC15CD057692D700422299178C434C2772BFB46E5B178C06B084D52C07DEA0F03D85228630F5g3TAS" TargetMode="External"/><Relationship Id="rId47" Type="http://schemas.openxmlformats.org/officeDocument/2006/relationships/hyperlink" Target="consultantplus://offline/ref=9076AC15CD057692D700422299178C434C2772BFB46E5B178C06B084D52C07DEA0F03D85228430FAg3T9S" TargetMode="External"/><Relationship Id="rId50" Type="http://schemas.openxmlformats.org/officeDocument/2006/relationships/hyperlink" Target="consultantplus://offline/ref=9076AC15CD057692D700422299178C434C2772BFB46E5B178C06B084D52C07DEA0F03D8522863CF4g3T0S" TargetMode="External"/><Relationship Id="rId55" Type="http://schemas.openxmlformats.org/officeDocument/2006/relationships/hyperlink" Target="consultantplus://offline/ref=9076AC15CD057692D700422299178C434C2772BFB46E5B178C06B084D52C07DEA0F03D85228736F1g3TES" TargetMode="External"/><Relationship Id="rId63" Type="http://schemas.openxmlformats.org/officeDocument/2006/relationships/hyperlink" Target="consultantplus://offline/ref=9076AC15CD057692D700422299178C434C2772BFB46E5B178C06B084D52C07DEA0F03D85228732F7g3T0S" TargetMode="External"/><Relationship Id="rId68" Type="http://schemas.openxmlformats.org/officeDocument/2006/relationships/hyperlink" Target="consultantplus://offline/ref=4029FF9AF8F9829A26CFF539C50B1257FB15B6D5633AEEF4471C83C4AC0CC572C9AF61687FDFI4B5M" TargetMode="External"/><Relationship Id="rId76" Type="http://schemas.openxmlformats.org/officeDocument/2006/relationships/hyperlink" Target="consultantplus://offline/ref=3B1C676D782CF5FA1C855C143EA5BB6380387087B7BFED6EE40B996165D829458B5BC46BA35EFDM" TargetMode="External"/><Relationship Id="rId84" Type="http://schemas.openxmlformats.org/officeDocument/2006/relationships/hyperlink" Target="consultantplus://offline/ref=C3E081C8E61777E14892CC4A62AC531920758598B7749A6A46A09D29F4778FABB770CAA72726I6R" TargetMode="External"/><Relationship Id="rId89" Type="http://schemas.openxmlformats.org/officeDocument/2006/relationships/fontTable" Target="fontTable.xml"/><Relationship Id="rId7" Type="http://schemas.openxmlformats.org/officeDocument/2006/relationships/hyperlink" Target="consultantplus://offline/ref=C619DFC8F846F4D76102AE0500222670DC2F24B1D8ECB1B77257712DF8654DF9D315C3628DFE4370JEe5R" TargetMode="External"/><Relationship Id="rId71" Type="http://schemas.openxmlformats.org/officeDocument/2006/relationships/hyperlink" Target="consultantplus://offline/ref=4029FF9AF8F9829A26CFF539C50B1257FB19BFD1663EEEF4471C83C4AC0CC572C9AF616877D64CAFI2BBM" TargetMode="External"/><Relationship Id="rId2" Type="http://schemas.openxmlformats.org/officeDocument/2006/relationships/numbering" Target="numbering.xml"/><Relationship Id="rId16" Type="http://schemas.openxmlformats.org/officeDocument/2006/relationships/hyperlink" Target="consultantplus://offline/ref=C619DFC8F846F4D76102AE0500222670DB212FB1DEE7ECBD7A0E7D2FFF6A12EED45CCF638DFE42J7e1R" TargetMode="External"/><Relationship Id="rId29" Type="http://schemas.openxmlformats.org/officeDocument/2006/relationships/hyperlink" Target="consultantplus://offline/ref=C619DFC8F846F4D76102AE0500222670DC202EB3DEEBB1B77257712DF8654DF9D315C3628DFE4073JEe1R" TargetMode="External"/><Relationship Id="rId11" Type="http://schemas.openxmlformats.org/officeDocument/2006/relationships/hyperlink" Target="consultantplus://offline/ref=C619DFC8F846F4D76102AE0500222670DC2F24B1D8ECB1B77257712DF8654DF9D315C3628DFE427FJEeFR" TargetMode="External"/><Relationship Id="rId24" Type="http://schemas.openxmlformats.org/officeDocument/2006/relationships/hyperlink" Target="consultantplus://offline/ref=C619DFC8F846F4D76102AE0500222670DC202EB3DEEBB1B77257712DF8654DF9D315C3628DFE4073JEe1R" TargetMode="External"/><Relationship Id="rId32" Type="http://schemas.openxmlformats.org/officeDocument/2006/relationships/hyperlink" Target="consultantplus://offline/ref=C619DFC8F846F4D76102AE0500222670DC202EB3DEEBB1B77257712DF8654DF9D315C3628DFE4076JEeER" TargetMode="External"/><Relationship Id="rId37" Type="http://schemas.openxmlformats.org/officeDocument/2006/relationships/hyperlink" Target="consultantplus://offline/ref=C619DFC8F846F4D76102AE0500222670DC2325B3D9E4B1B77257712DF8654DF9D315C3628DFE437EJEeER" TargetMode="External"/><Relationship Id="rId40" Type="http://schemas.openxmlformats.org/officeDocument/2006/relationships/hyperlink" Target="consultantplus://offline/ref=C619DFC8F846F4D76102AE0500222670DC2325B3D9E4B1B77257712DF8654DF9D315C3628DFE4377JEe0R" TargetMode="External"/><Relationship Id="rId45" Type="http://schemas.openxmlformats.org/officeDocument/2006/relationships/hyperlink" Target="consultantplus://offline/ref=9076AC15CD057692D700422299178C434C2772BFB46E5B178C06B084D52C07DEA0F03D85228632F0g3T0S" TargetMode="External"/><Relationship Id="rId53" Type="http://schemas.openxmlformats.org/officeDocument/2006/relationships/hyperlink" Target="consultantplus://offline/ref=9076AC15CD057692D700422299178C434C2772BFB46E5B178C06B084D52C07DEA0F03D85228736F2g3TAS" TargetMode="External"/><Relationship Id="rId58" Type="http://schemas.openxmlformats.org/officeDocument/2006/relationships/hyperlink" Target="consultantplus://offline/ref=9076AC15CD057692D700422299178C434C2772BFB46E5B178C06B084D52C07DEA0F03D85228736FAg3T1S" TargetMode="External"/><Relationship Id="rId66" Type="http://schemas.openxmlformats.org/officeDocument/2006/relationships/hyperlink" Target="consultantplus://offline/ref=4029FF9AF8F9829A26CFF539C50B1257FB15B6D5633AEEF4471C83C4AC0CC572C9AF61687FDFI4B5M" TargetMode="External"/><Relationship Id="rId74" Type="http://schemas.openxmlformats.org/officeDocument/2006/relationships/hyperlink" Target="consultantplus://offline/ref=4029FF9AF8F9829A26CFF539C50B1257FB15B6D5633AEEF4471C83C4AC0CC572C9AF616872D4I4B4M" TargetMode="External"/><Relationship Id="rId79" Type="http://schemas.openxmlformats.org/officeDocument/2006/relationships/hyperlink" Target="consultantplus://offline/ref=882214FB5A775EADD2679C53CDE39EE5E5893E3BD71AEC905C91CA51A218F43F40CA3DA3106BCF7Dw3G5M" TargetMode="External"/><Relationship Id="rId87" Type="http://schemas.openxmlformats.org/officeDocument/2006/relationships/hyperlink" Target="consultantplus://offline/ref=C3E081C8E61777E14892CC4A62AC531920758599B47A9A6A46A09D29F4778FABB770CAA222I6R" TargetMode="External"/><Relationship Id="rId5" Type="http://schemas.openxmlformats.org/officeDocument/2006/relationships/webSettings" Target="webSettings.xml"/><Relationship Id="rId61" Type="http://schemas.openxmlformats.org/officeDocument/2006/relationships/hyperlink" Target="consultantplus://offline/ref=9076AC15CD057692D700422299178C434C2772BFB46E5B178C06B084D52C07DEA0F03D85228731F5g3T0S" TargetMode="External"/><Relationship Id="rId82" Type="http://schemas.openxmlformats.org/officeDocument/2006/relationships/hyperlink" Target="consultantplus://offline/ref=65538052D2FA83B586F36D00479FCD8A69C3340223538435FA809735192ADB29ACA02E3C940D32JBH6M" TargetMode="External"/><Relationship Id="rId90" Type="http://schemas.openxmlformats.org/officeDocument/2006/relationships/theme" Target="theme/theme1.xml"/><Relationship Id="rId19" Type="http://schemas.openxmlformats.org/officeDocument/2006/relationships/hyperlink" Target="consultantplus://offline/ref=C619DFC8F846F4D76102AE0500222670DC2F24B1D9EFB1B77257712DF8654DF9D315C3628BJFe7R" TargetMode="External"/><Relationship Id="rId4" Type="http://schemas.openxmlformats.org/officeDocument/2006/relationships/settings" Target="settings.xml"/><Relationship Id="rId9" Type="http://schemas.openxmlformats.org/officeDocument/2006/relationships/hyperlink" Target="consultantplus://offline/ref=C619DFC8F846F4D76102AE0500222670DC2F24B1D8ECB1B77257712DF8654DF9D315C3628DFE427FJEe3R" TargetMode="External"/><Relationship Id="rId14" Type="http://schemas.openxmlformats.org/officeDocument/2006/relationships/hyperlink" Target="consultantplus://offline/ref=C619DFC8F846F4D76102AE0500222670DC2F24B1D8ECB1B77257712DF8654DF9D315C3628DFE4975JEe1R" TargetMode="External"/><Relationship Id="rId22" Type="http://schemas.openxmlformats.org/officeDocument/2006/relationships/hyperlink" Target="consultantplus://offline/ref=C619DFC8F846F4D76102AE0500222670DC2F24B1D8ECB1B77257712DF8654DF9D315C3628DFE4370JEe1R" TargetMode="External"/><Relationship Id="rId27" Type="http://schemas.openxmlformats.org/officeDocument/2006/relationships/hyperlink" Target="consultantplus://offline/ref=C619DFC8F846F4D76102AE0500222670DC202EB3DEEBB1B77257712DF8654DF9D315C3628DFE4071JEe3R" TargetMode="External"/><Relationship Id="rId30" Type="http://schemas.openxmlformats.org/officeDocument/2006/relationships/hyperlink" Target="consultantplus://offline/ref=C619DFC8F846F4D76102AE0500222670DC202EB3DEEBB1B77257712DF8654DF9D315C3628DFE4073JEeER" TargetMode="External"/><Relationship Id="rId35" Type="http://schemas.openxmlformats.org/officeDocument/2006/relationships/hyperlink" Target="consultantplus://offline/ref=C619DFC8F846F4D76102AE0500222670DC2F24B1D8ECB1B77257712DF8654DF9D315C3628DFE437FJEe7R" TargetMode="External"/><Relationship Id="rId43" Type="http://schemas.openxmlformats.org/officeDocument/2006/relationships/hyperlink" Target="consultantplus://offline/ref=9076AC15CD057692D700422299178C434C2772BFB46E5B178C06B084D52C07DEA0F03D85228630FBg3TBS" TargetMode="External"/><Relationship Id="rId48" Type="http://schemas.openxmlformats.org/officeDocument/2006/relationships/hyperlink" Target="consultantplus://offline/ref=9076AC15CD057692D700422299178C434C2772BFB46E5B178C06B084D52C07DEA0F03D8522863CF1g3T0S" TargetMode="External"/><Relationship Id="rId56" Type="http://schemas.openxmlformats.org/officeDocument/2006/relationships/hyperlink" Target="consultantplus://offline/ref=9076AC15CD057692D700422299178C434C2772BFB46E5B178C06B084D52C07DEA0F03D8522843DF6g3TAS" TargetMode="External"/><Relationship Id="rId64" Type="http://schemas.openxmlformats.org/officeDocument/2006/relationships/hyperlink" Target="consultantplus://offline/ref=CE164A4833249CC7FC112BFF31114307001B5339AF1CE222BF8C3EED44F75129E8C579DDB5DBBF54Y8R9S" TargetMode="External"/><Relationship Id="rId69" Type="http://schemas.openxmlformats.org/officeDocument/2006/relationships/hyperlink" Target="consultantplus://offline/ref=4029FF9AF8F9829A26CFF539C50B1257FB19BFD1663EEEF4471C83C4AC0CC572C9AF616877D64CAFI2BCM" TargetMode="External"/><Relationship Id="rId77" Type="http://schemas.openxmlformats.org/officeDocument/2006/relationships/hyperlink" Target="consultantplus://offline/ref=3B1C676D782CF5FA1C855C143EA5BB6380387087B7BFED6EE40B996165D829458B5BC46CA25EF5M" TargetMode="External"/><Relationship Id="rId8" Type="http://schemas.openxmlformats.org/officeDocument/2006/relationships/hyperlink" Target="consultantplus://offline/ref=C619DFC8F846F4D76102AE0500222670DC2F24B1D8ECB1B77257712DF8654DF9D315C3628DFE4370JEe4R" TargetMode="External"/><Relationship Id="rId51" Type="http://schemas.openxmlformats.org/officeDocument/2006/relationships/hyperlink" Target="consultantplus://offline/ref=9076AC15CD057692D700422299178C434C2772BFB46E5B178C06B084D52C07DEA0F03D85228735F2g3T8S" TargetMode="External"/><Relationship Id="rId72" Type="http://schemas.openxmlformats.org/officeDocument/2006/relationships/hyperlink" Target="consultantplus://offline/ref=4029FF9AF8F9829A26CFF539C50B1257FB15B6D5633AEEF4471C83C4AC0CC572C9AF616D76IDB6M" TargetMode="External"/><Relationship Id="rId80" Type="http://schemas.openxmlformats.org/officeDocument/2006/relationships/hyperlink" Target="consultantplus://offline/ref=882214FB5A775EADD2679C53CDE39EE5E5843B3FDD1EEC905C91CA51A218F43F40CA3DA3106BCB71w3G0M" TargetMode="External"/><Relationship Id="rId85" Type="http://schemas.openxmlformats.org/officeDocument/2006/relationships/hyperlink" Target="consultantplus://offline/ref=C3E081C8E61777E14892CC4A62AC531920758598B7749A6A46A09D29F4778FABB770CAA72726I5R" TargetMode="External"/><Relationship Id="rId3" Type="http://schemas.openxmlformats.org/officeDocument/2006/relationships/styles" Target="styles.xml"/><Relationship Id="rId12" Type="http://schemas.openxmlformats.org/officeDocument/2006/relationships/hyperlink" Target="consultantplus://offline/ref=C619DFC8F846F4D76102AE0500222670DC2F24B1D8ECB1B77257712DF8654DF9D315C3628DFE427EJEe3R" TargetMode="External"/><Relationship Id="rId17" Type="http://schemas.openxmlformats.org/officeDocument/2006/relationships/hyperlink" Target="consultantplus://offline/ref=C619DFC8F846F4D76102AE0500222670DC222BBED9EDB1B77257712DF8654DF9D315C3678BJFeAR" TargetMode="External"/><Relationship Id="rId25" Type="http://schemas.openxmlformats.org/officeDocument/2006/relationships/hyperlink" Target="consultantplus://offline/ref=C619DFC8F846F4D76102AE0500222670DC202EB3DEEBB1B77257712DF8654DF9D315C3628DFE4071JEe6R" TargetMode="External"/><Relationship Id="rId33" Type="http://schemas.openxmlformats.org/officeDocument/2006/relationships/hyperlink" Target="consultantplus://offline/ref=C619DFC8F846F4D76102AE0500222670DC202EB3DEEBB1B77257712DF8654DF9D315C3628DFE4072JEe0R" TargetMode="External"/><Relationship Id="rId38" Type="http://schemas.openxmlformats.org/officeDocument/2006/relationships/hyperlink" Target="consultantplus://offline/ref=C619DFC8F846F4D76102AE0500222670DC2325B3D9E4B1B77257712DF8654DF9D315C3628DFE4070JEe1R" TargetMode="External"/><Relationship Id="rId46" Type="http://schemas.openxmlformats.org/officeDocument/2006/relationships/hyperlink" Target="consultantplus://offline/ref=9076AC15CD057692D700422299178C434C2772BFB46E5B178C06B084D52C07DEA0F03D85228632F6g3TDS" TargetMode="External"/><Relationship Id="rId59" Type="http://schemas.openxmlformats.org/officeDocument/2006/relationships/hyperlink" Target="consultantplus://offline/ref=9076AC15CD057692D700422299178C434C2772BFB46E5B178C06B084D52C07DEA0F03D85248Fg3T6S" TargetMode="External"/><Relationship Id="rId67" Type="http://schemas.openxmlformats.org/officeDocument/2006/relationships/hyperlink" Target="consultantplus://offline/ref=4029FF9AF8F9829A26CFF539C50B1257FB19BFD1663EEEF4471C83C4AC0CC572C9AF616877D64CAFI2BCM" TargetMode="External"/><Relationship Id="rId20" Type="http://schemas.openxmlformats.org/officeDocument/2006/relationships/hyperlink" Target="consultantplus://offline/ref=C619DFC8F846F4D76102AE0500222670DC2F24B1D9EFB1B77257712DF8654DF9D315C364J8eCR" TargetMode="External"/><Relationship Id="rId41" Type="http://schemas.openxmlformats.org/officeDocument/2006/relationships/hyperlink" Target="consultantplus://offline/ref=9076AC15CD057692D700422299178C434C2772BFB46E5B178C06B084D52C07DEA0F03D85228630F1g3TDS" TargetMode="External"/><Relationship Id="rId54" Type="http://schemas.openxmlformats.org/officeDocument/2006/relationships/hyperlink" Target="consultantplus://offline/ref=9076AC15CD057692D700422299178C434C2772BFB46E5B178C06B084D52C07DEA0F03D85228736F0g3T8S" TargetMode="External"/><Relationship Id="rId62" Type="http://schemas.openxmlformats.org/officeDocument/2006/relationships/hyperlink" Target="consultantplus://offline/ref=9076AC15CD057692D700422299178C434C2772BFB46E5B178C06B084D52C07DEA0F03D85228730F3g3T1S" TargetMode="External"/><Relationship Id="rId70" Type="http://schemas.openxmlformats.org/officeDocument/2006/relationships/hyperlink" Target="consultantplus://offline/ref=4029FF9AF8F9829A26CFF539C50B1257FB15B6D5633AEEF4471C83C4AC0CC572C9AF61687ED6I4BCM" TargetMode="External"/><Relationship Id="rId75" Type="http://schemas.openxmlformats.org/officeDocument/2006/relationships/hyperlink" Target="consultantplus://offline/ref=4029FF9AF8F9829A26CFF539C50B1257FB14BFD06635EEF4471C83C4AC0CC572C9AF616876IDBEM" TargetMode="External"/><Relationship Id="rId83" Type="http://schemas.openxmlformats.org/officeDocument/2006/relationships/hyperlink" Target="consultantplus://offline/ref=C3E081C8E61777E14892CC4A62AC531920758599B47A9A6A46A09D29F4778FABB770CAA222I2R" TargetMode="External"/><Relationship Id="rId88" Type="http://schemas.openxmlformats.org/officeDocument/2006/relationships/hyperlink" Target="consultantplus://offline/ref=C3E081C8E61777E14892CC4A62AC531920758599B47A9A6A46A09D29F4778FABB770CAA222I6R" TargetMode="External"/><Relationship Id="rId1" Type="http://schemas.openxmlformats.org/officeDocument/2006/relationships/customXml" Target="../customXml/item1.xml"/><Relationship Id="rId6" Type="http://schemas.openxmlformats.org/officeDocument/2006/relationships/hyperlink" Target="consultantplus://offline/ref=C619DFC8F846F4D76102AE0500222670D42E28BED3BAE6B523027F28F03505E99D50CE638CFFJ4e8R" TargetMode="External"/><Relationship Id="rId15" Type="http://schemas.openxmlformats.org/officeDocument/2006/relationships/hyperlink" Target="consultantplus://offline/ref=C619DFC8F846F4D76102AE0500222670DC2F24B1D8ECB1B77257712DF8654DF9D315C3628DFE4370JEe3R" TargetMode="External"/><Relationship Id="rId23" Type="http://schemas.openxmlformats.org/officeDocument/2006/relationships/hyperlink" Target="consultantplus://offline/ref=C619DFC8F846F4D76102AE0500222670DC202EB3DEEBB1B77257712DF8654DF9D315C3628DFF4073JEe6R" TargetMode="External"/><Relationship Id="rId28" Type="http://schemas.openxmlformats.org/officeDocument/2006/relationships/hyperlink" Target="consultantplus://offline/ref=C619DFC8F846F4D76102AE0500222670DC202EB3DEEBB1B77257712DF8654DF9D315C3628DFE4071JEeFR" TargetMode="External"/><Relationship Id="rId36" Type="http://schemas.openxmlformats.org/officeDocument/2006/relationships/hyperlink" Target="consultantplus://offline/ref=C619DFC8F846F4D76102AE0500222670DC202EB3DEEBB1B77257712DF8654DF9D315C3628CFBJ4e1R" TargetMode="External"/><Relationship Id="rId49" Type="http://schemas.openxmlformats.org/officeDocument/2006/relationships/hyperlink" Target="consultantplus://offline/ref=9076AC15CD057692D700422299178C434C2772BFB46E5B178C06B084D52C07DEA0F03D85228433F0g3TES" TargetMode="External"/><Relationship Id="rId57" Type="http://schemas.openxmlformats.org/officeDocument/2006/relationships/hyperlink" Target="consultantplus://offline/ref=9076AC15CD057692D700422299178C434C2772BFB46E5B178C06B084D52C07DEA0F03D85248Eg3T3S" TargetMode="External"/><Relationship Id="rId10" Type="http://schemas.openxmlformats.org/officeDocument/2006/relationships/hyperlink" Target="consultantplus://offline/ref=C619DFC8F846F4D76102AE0500222670DC2F24B1D8ECB1B77257712DF8654DF9D315C3628DFE427FJEe1R" TargetMode="External"/><Relationship Id="rId31" Type="http://schemas.openxmlformats.org/officeDocument/2006/relationships/hyperlink" Target="consultantplus://offline/ref=C619DFC8F846F4D76102AE0500222670DC202EB3DEEBB1B77257712DF8654DF9D315C3628DFE4072JEe2R" TargetMode="External"/><Relationship Id="rId44" Type="http://schemas.openxmlformats.org/officeDocument/2006/relationships/hyperlink" Target="consultantplus://offline/ref=9076AC15CD057692D700422299178C434C2772BFB46E5B178C06B084D52C07DEA0F03D85228633F5g3T1S" TargetMode="External"/><Relationship Id="rId52" Type="http://schemas.openxmlformats.org/officeDocument/2006/relationships/hyperlink" Target="consultantplus://offline/ref=9076AC15CD057692D700422299178C434C2772BFB46E5B178C06B084D52C07DEA0F03D85228433F4g3TAS" TargetMode="External"/><Relationship Id="rId60" Type="http://schemas.openxmlformats.org/officeDocument/2006/relationships/hyperlink" Target="consultantplus://offline/ref=9076AC15CD057692D700422299178C434C2772BFB46E5B178C06B084D52C07DEA0F03D852586g3T0S" TargetMode="External"/><Relationship Id="rId65" Type="http://schemas.openxmlformats.org/officeDocument/2006/relationships/hyperlink" Target="consultantplus://offline/ref=4029FF9AF8F9829A26CFF539C50B1257FB15B6D5633AEEF4471C83C4AC0CC572C9AF61687EDFI4B9M" TargetMode="External"/><Relationship Id="rId73" Type="http://schemas.openxmlformats.org/officeDocument/2006/relationships/hyperlink" Target="consultantplus://offline/ref=4029FF9AF8F9829A26CFF539C50B1257FB15B6D5633AEEF4471C83C4AC0CC572C9AF616873DEI4BDM" TargetMode="External"/><Relationship Id="rId78" Type="http://schemas.openxmlformats.org/officeDocument/2006/relationships/hyperlink" Target="consultantplus://offline/ref=882214FB5A775EADD2679C53CDE39EE5E5893E3BD71AEC905C91CA51A218F43F40CA3DA612w6GCM" TargetMode="External"/><Relationship Id="rId81" Type="http://schemas.openxmlformats.org/officeDocument/2006/relationships/hyperlink" Target="consultantplus://offline/ref=65538052D2FA83B586F36D00479FCD8A61C437072A5AD93FF2D99B371E25843EABE9223D940D32B0JEHAM" TargetMode="External"/><Relationship Id="rId86" Type="http://schemas.openxmlformats.org/officeDocument/2006/relationships/hyperlink" Target="consultantplus://offline/ref=C3E081C8E61777E14892CC4A62AC531920758598B7749A6A46A09D29F4778FABB770CAA72726I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5031-D5EF-4905-8899-1FE48AB1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TotalTime>
  <Pages>12</Pages>
  <Words>6564</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1195</cp:revision>
  <cp:lastPrinted>2020-01-20T13:02:00Z</cp:lastPrinted>
  <dcterms:created xsi:type="dcterms:W3CDTF">2020-01-17T12:11:00Z</dcterms:created>
  <dcterms:modified xsi:type="dcterms:W3CDTF">2023-11-17T19:06:00Z</dcterms:modified>
</cp:coreProperties>
</file>