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color w:val="292D24"/>
          <w:sz w:val="28"/>
          <w:szCs w:val="28"/>
        </w:rPr>
        <w:t>Введена уголовная ответственность за незаконные выдачу и получение избирательного бюллетеня, бюллетеня для голосования на референдуме.</w:t>
      </w:r>
      <w:proofErr w:type="gramEnd"/>
    </w:p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Федеральным законом от 29.07.2017 № 249-ФЗ  Уголовный кодекс Российской Федерации дополнен статьей 142.2 — Незаконные выдача и получение избирательного бюллетеня, бюллетеня для голосования на референдуме.</w:t>
      </w:r>
      <w:proofErr w:type="gramEnd"/>
    </w:p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За выдачу членом избирательной комиссии, комиссии референдума гражданину избирательных бюллетеней, бюллетеней для голосования на референдуме в целях предоставления ему возможности проголосовать вместо избирателей, участников референдума, в том числе вместо других избирателей, участников референдума, или проголосовать более двух раз в ходе одного и того же голосования, а также за выдачу гражданам заполненных избирательных бюллетеней, бюллетеней для голосования на референдуме предусмотрена уголовная</w:t>
      </w:r>
      <w:proofErr w:type="gramEnd"/>
      <w:r>
        <w:rPr>
          <w:color w:val="292D24"/>
          <w:sz w:val="28"/>
          <w:szCs w:val="28"/>
        </w:rPr>
        <w:t xml:space="preserve"> ответственность.</w:t>
      </w:r>
    </w:p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Указанные действия влекут наказание в виде:</w:t>
      </w:r>
    </w:p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штрафа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лет;</w:t>
      </w:r>
    </w:p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принудительных работ на срок до четырех лет;</w:t>
      </w:r>
    </w:p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-лишения свободы до четырех лет.</w:t>
      </w:r>
    </w:p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Получение в избирательной комиссии, комиссии референдума избирательных бюллетеней, бюллетеней для голосования на референдуме для участия в голосовании вместо избирателей, участников референдума, в том числе вместо других избирателей, участников референдума, или для участия в голосовании более двух раз в ходе одного и того же голосования наказывается штрафом либо принудительными работами либо лишением свободы.</w:t>
      </w:r>
      <w:proofErr w:type="gramEnd"/>
    </w:p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Более суровое наказание предусмотрено для совершивших указанные действия группой лиц, группой лиц по предварительному сговору или организованной группой.</w:t>
      </w:r>
    </w:p>
    <w:p w:rsidR="00873DDD" w:rsidRDefault="00873DDD" w:rsidP="00873DD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Указанные изменения вступили в законную силу 10.08.2017.</w:t>
      </w:r>
    </w:p>
    <w:p w:rsidR="00873DDD" w:rsidRDefault="00873DDD" w:rsidP="00873DDD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   К.С. Олейник</w:t>
      </w:r>
    </w:p>
    <w:p w:rsidR="00BA313B" w:rsidRPr="00873DDD" w:rsidRDefault="00BA313B" w:rsidP="00873DDD"/>
    <w:sectPr w:rsidR="00BA313B" w:rsidRPr="00873DD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F554-62E0-4184-937D-F0E0476C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1193</cp:revision>
  <cp:lastPrinted>2020-01-20T13:02:00Z</cp:lastPrinted>
  <dcterms:created xsi:type="dcterms:W3CDTF">2020-01-17T12:11:00Z</dcterms:created>
  <dcterms:modified xsi:type="dcterms:W3CDTF">2023-11-17T19:05:00Z</dcterms:modified>
</cp:coreProperties>
</file>