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EB" w:rsidRDefault="00B17EEB" w:rsidP="00B17EEB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по заданию прокуратуры Курской области проведена проверка соблюдения Администрацией Беловского района,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Белаягазспецстрой</w:t>
      </w:r>
      <w:proofErr w:type="spellEnd"/>
      <w:r>
        <w:rPr>
          <w:rFonts w:ascii="Verdana" w:hAnsi="Verdana"/>
          <w:color w:val="292D24"/>
          <w:sz w:val="28"/>
          <w:szCs w:val="28"/>
        </w:rPr>
        <w:t>» требований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B17EEB" w:rsidRDefault="00B17EEB" w:rsidP="00B17EEB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14.09.2018 по результатам электронного аукциона между Администрацией Беловского района Курской област</w:t>
      </w:r>
      <w:proofErr w:type="gramStart"/>
      <w:r>
        <w:rPr>
          <w:rFonts w:ascii="Verdana" w:hAnsi="Verdana"/>
          <w:color w:val="292D24"/>
          <w:sz w:val="28"/>
          <w:szCs w:val="28"/>
        </w:rPr>
        <w:t>и и ООО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Белаягазспецстрой</w:t>
      </w:r>
      <w:proofErr w:type="spellEnd"/>
      <w:r>
        <w:rPr>
          <w:rFonts w:ascii="Verdana" w:hAnsi="Verdana"/>
          <w:color w:val="292D24"/>
          <w:sz w:val="28"/>
          <w:szCs w:val="28"/>
        </w:rPr>
        <w:t>» заключен муниципальный контракт на строительство транспортабельной котельной установки (ТКУ) для теплоснабжения школы и детского сада с. Вишнево Беловского района Курской области.</w:t>
      </w:r>
    </w:p>
    <w:p w:rsidR="00B17EEB" w:rsidRDefault="00B17EEB" w:rsidP="00B17EEB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Муниципальным контрактом, помимо прочего, предусмотрено выполнение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Белаягазспецстрой</w:t>
      </w:r>
      <w:proofErr w:type="spellEnd"/>
      <w:r>
        <w:rPr>
          <w:rFonts w:ascii="Verdana" w:hAnsi="Verdana"/>
          <w:color w:val="292D24"/>
          <w:sz w:val="28"/>
          <w:szCs w:val="28"/>
        </w:rPr>
        <w:t>» работ по восстановлению асфальтобетонного покрытия площадью 109 кв.м. на сумму 53 764,16 руб. По результатам их выполнения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Белаягазспецстрой</w:t>
      </w:r>
      <w:proofErr w:type="spellEnd"/>
      <w:r>
        <w:rPr>
          <w:rFonts w:ascii="Verdana" w:hAnsi="Verdana"/>
          <w:color w:val="292D24"/>
          <w:sz w:val="28"/>
          <w:szCs w:val="28"/>
        </w:rPr>
        <w:t>» и Администрацией Беловского района 14.11.2018 составлен акт о приемке выполненных работ. Указанные работы Администрацией 23.11.2018 были оплачены как выполненные.</w:t>
      </w:r>
    </w:p>
    <w:p w:rsidR="00B17EEB" w:rsidRDefault="00B17EEB" w:rsidP="00B17EEB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ходе проверки проведенной прокуратурой района 17.05.2019 установлено, что работы по восстановлению асфальтобетонного покрытия площадью 109 кв.м. на сумму 53 764,16 руб. фактически не выполнены.</w:t>
      </w:r>
    </w:p>
    <w:p w:rsidR="00B17EEB" w:rsidRDefault="00B17EEB" w:rsidP="00B17EEB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фактам выявленных нарушений закона 20.05.2019 в адрес главы Беловского района и директор</w:t>
      </w:r>
      <w:proofErr w:type="gramStart"/>
      <w:r>
        <w:rPr>
          <w:rFonts w:ascii="Verdana" w:hAnsi="Verdana"/>
          <w:color w:val="292D24"/>
          <w:sz w:val="28"/>
          <w:szCs w:val="28"/>
        </w:rPr>
        <w:t>а ООО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Белаягазспецстрой</w:t>
      </w:r>
      <w:proofErr w:type="spellEnd"/>
      <w:r>
        <w:rPr>
          <w:rFonts w:ascii="Verdana" w:hAnsi="Verdana"/>
          <w:color w:val="292D24"/>
          <w:sz w:val="28"/>
          <w:szCs w:val="28"/>
        </w:rPr>
        <w:t>» внесены представления об устранении нарушений федерального законодательства. После вмешательства прокуратуры работы по восстановлению асфальтобетонного покрытия выполнены в полном объеме 24.05.2019. Представления находятся на рассмотрении.</w:t>
      </w:r>
    </w:p>
    <w:p w:rsidR="00B17EEB" w:rsidRDefault="00B17EEB" w:rsidP="00B17EEB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                      И.В.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B17EEB" w:rsidRDefault="00BA313B" w:rsidP="00B17EEB"/>
    <w:sectPr w:rsidR="00BA313B" w:rsidRPr="00B17EE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964A-76F2-45A0-A2E4-DB5B3A57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1157</cp:revision>
  <cp:lastPrinted>2020-01-20T13:02:00Z</cp:lastPrinted>
  <dcterms:created xsi:type="dcterms:W3CDTF">2020-01-17T12:11:00Z</dcterms:created>
  <dcterms:modified xsi:type="dcterms:W3CDTF">2023-11-17T18:50:00Z</dcterms:modified>
</cp:coreProperties>
</file>