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Введена административная ответственность за производство и продажу «сухого алкоголя»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Федеральным законом от 04.11.2019 № 357-ФЗ Кодекс Российской Федерации об административных правонарушениях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 такие действия для граждан устанавливается административный штраф в размере от 5 тысяч до 20 тысяч рублей, для должностных лиц - от 20 тысяч до 50 тысяч рублей, для юридического лица - от 200 тысяч до 500 тысяч рублей.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Помимо штрафов соответствующее оборудование и продукцию могут конфисковать.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Дела о совершении данного правонарушения будут подведомственны органам </w:t>
      </w:r>
      <w:proofErr w:type="spellStart"/>
      <w:r>
        <w:rPr>
          <w:color w:val="292D24"/>
          <w:sz w:val="28"/>
          <w:szCs w:val="28"/>
        </w:rPr>
        <w:t>Роспотребнадзора</w:t>
      </w:r>
      <w:proofErr w:type="spellEnd"/>
      <w:r>
        <w:rPr>
          <w:color w:val="292D24"/>
          <w:sz w:val="28"/>
          <w:szCs w:val="28"/>
        </w:rPr>
        <w:t>, а также суду (в отношении юридических лиц и ИП - арбитражному суду).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Напоминаем, что в России с 8 января 2019 г. действует запрет на производство и оборот порошкообразной алкогольной продукции с этиловым спиртом более 0,5% объема готовой продукции.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Закон вступил в силу с 15 ноября 2019 г.</w:t>
      </w:r>
    </w:p>
    <w:p w:rsidR="002F6AD4" w:rsidRDefault="002F6AD4" w:rsidP="002F6AD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                                                       И.В.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</w:p>
    <w:p w:rsidR="00BA313B" w:rsidRPr="002F6AD4" w:rsidRDefault="00BA313B" w:rsidP="002F6AD4"/>
    <w:sectPr w:rsidR="00BA313B" w:rsidRPr="002F6AD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79E2-AAB5-4ABD-B88F-D00EF2BC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1110</cp:revision>
  <cp:lastPrinted>2020-01-20T13:02:00Z</cp:lastPrinted>
  <dcterms:created xsi:type="dcterms:W3CDTF">2020-01-17T12:11:00Z</dcterms:created>
  <dcterms:modified xsi:type="dcterms:W3CDTF">2023-11-17T18:25:00Z</dcterms:modified>
</cp:coreProperties>
</file>