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E9" w:rsidRDefault="00AC79E9" w:rsidP="00AC79E9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Введена обязанность кредитных организаций по уведомлению клиентов о блокировке платежных карт и электронных кошельков</w:t>
      </w:r>
    </w:p>
    <w:p w:rsidR="00AC79E9" w:rsidRDefault="00AC79E9" w:rsidP="00AC79E9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28.03.2020вступает в силу Федеральный закон от 27.12.2019 № 490-ФЗ</w:t>
      </w:r>
      <w:proofErr w:type="gramStart"/>
      <w:r>
        <w:rPr>
          <w:color w:val="292D24"/>
          <w:sz w:val="28"/>
          <w:szCs w:val="28"/>
        </w:rPr>
        <w:t>«О</w:t>
      </w:r>
      <w:proofErr w:type="gramEnd"/>
      <w:r>
        <w:rPr>
          <w:color w:val="292D24"/>
          <w:sz w:val="28"/>
          <w:szCs w:val="28"/>
        </w:rPr>
        <w:t xml:space="preserve"> внесении изменения в статью 9 Федерального закона «О национальной платежной системе», в соответствии с  которыми определено, что при приостановлении или прекращении использования клиентом электронного средства платежа в случаях, предусмотренных данным федеральным законом, оператор по переводу денежных средств обязан в этот же день предоставить клиенту информацию с указанием причины такого приостановления или прекращения.</w:t>
      </w:r>
    </w:p>
    <w:p w:rsidR="00AC79E9" w:rsidRDefault="00AC79E9" w:rsidP="00AC79E9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Соответственно, банк или иная кредитная организация в случае отказа в предоставлении клиенту услуги по переводу электронных денежных средств и о блокировке его платежной карты (электронного кошелька, </w:t>
      </w:r>
      <w:proofErr w:type="spellStart"/>
      <w:r>
        <w:rPr>
          <w:color w:val="292D24"/>
          <w:sz w:val="28"/>
          <w:szCs w:val="28"/>
        </w:rPr>
        <w:t>интернет-банкинга</w:t>
      </w:r>
      <w:proofErr w:type="spellEnd"/>
      <w:r>
        <w:rPr>
          <w:color w:val="292D24"/>
          <w:sz w:val="28"/>
          <w:szCs w:val="28"/>
        </w:rPr>
        <w:t>) обязаны в этот же день уведомить об этом клиента с обязательным указанием причин отказа в предоставлении услуг и блокировки.</w:t>
      </w:r>
    </w:p>
    <w:p w:rsidR="00AC79E9" w:rsidRDefault="00AC79E9" w:rsidP="00AC79E9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                                  Олейник К.С.</w:t>
      </w:r>
    </w:p>
    <w:p w:rsidR="00BA313B" w:rsidRPr="00AC79E9" w:rsidRDefault="00BA313B" w:rsidP="00AC79E9"/>
    <w:sectPr w:rsidR="00BA313B" w:rsidRPr="00AC79E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E1B5-54F8-42F2-9034-F333274B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1081</cp:revision>
  <cp:lastPrinted>2020-01-20T13:02:00Z</cp:lastPrinted>
  <dcterms:created xsi:type="dcterms:W3CDTF">2020-01-17T12:11:00Z</dcterms:created>
  <dcterms:modified xsi:type="dcterms:W3CDTF">2023-11-17T18:16:00Z</dcterms:modified>
</cp:coreProperties>
</file>