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3F" w:rsidRDefault="009B473F" w:rsidP="009B473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Ответственность за продажу несовершеннолетнему алкоголя</w:t>
      </w:r>
    </w:p>
    <w:p w:rsidR="009B473F" w:rsidRDefault="009B473F" w:rsidP="009B473F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При реализации алкогольной продукции продавцы обязаны убедиться в совершеннолетии покупателя</w:t>
      </w:r>
      <w:proofErr w:type="gramStart"/>
      <w:r>
        <w:rPr>
          <w:rFonts w:ascii="Verdana" w:hAnsi="Verdana"/>
          <w:color w:val="292D24"/>
          <w:sz w:val="28"/>
          <w:szCs w:val="28"/>
        </w:rPr>
        <w:t xml:space="preserve"> Е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сли же несовершеннолетнему будет продан алкоголь, в том числе неоднократно, то это влечет наступление административной и уголовной ответственности. </w:t>
      </w:r>
      <w:proofErr w:type="gramStart"/>
      <w:r>
        <w:rPr>
          <w:rFonts w:ascii="Verdana" w:hAnsi="Verdana"/>
          <w:color w:val="292D24"/>
          <w:sz w:val="28"/>
          <w:szCs w:val="28"/>
        </w:rPr>
        <w:t>В случае продажи алкоголя несовершеннолетнему лицо может быть привлечено к административной ответственности по ч. 2.1 ст. 14.16 Кодекса Российской Федерации об административных правонарушениях, предусматривающей ответственность за розничную продажу алкоголя несовершеннолетнему в виде штрафа для граждан от 30 000 руб. до 50 000 руб., для должностных лиц от 100 000 руб. до 200 000 руб., для юридических лиц от 300 000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руб. до 500 000 руб.</w:t>
      </w:r>
    </w:p>
    <w:p w:rsidR="009B473F" w:rsidRDefault="009B473F" w:rsidP="009B473F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 неоднократную продажу алкоголя несовершеннолетнему предусмотрена уголовная ответственность продавца по ст. 151.1 Уголовного кодекса Российской Федерации до одного года исправительных работ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B473F" w:rsidRDefault="009B473F" w:rsidP="009B473F">
      <w:pPr>
        <w:pStyle w:val="a9"/>
        <w:shd w:val="clear" w:color="auto" w:fill="F8FAFB"/>
        <w:spacing w:before="195" w:beforeAutospacing="0" w:after="1" w:afterAutospacing="0" w:line="28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Старший помощник прокурора Беловского района                         В.А. Ерёмина</w:t>
      </w:r>
    </w:p>
    <w:p w:rsidR="00BA313B" w:rsidRPr="009B473F" w:rsidRDefault="00BA313B" w:rsidP="009B473F"/>
    <w:sectPr w:rsidR="00BA313B" w:rsidRPr="009B473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F12B-5131-41E5-8F1F-B7CD8965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1071</cp:revision>
  <cp:lastPrinted>2020-01-20T13:02:00Z</cp:lastPrinted>
  <dcterms:created xsi:type="dcterms:W3CDTF">2020-01-17T12:11:00Z</dcterms:created>
  <dcterms:modified xsi:type="dcterms:W3CDTF">2023-11-17T18:12:00Z</dcterms:modified>
</cp:coreProperties>
</file>