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14" w:rsidRDefault="00030214" w:rsidP="00030214">
      <w:pPr>
        <w:pStyle w:val="a9"/>
        <w:shd w:val="clear" w:color="auto" w:fill="F8FAFB"/>
        <w:spacing w:before="195" w:beforeAutospacing="0" w:after="0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Утверждена форма, по которой работникам будут предоставляться сведения о трудовой деятельности</w:t>
      </w:r>
    </w:p>
    <w:p w:rsidR="00030214" w:rsidRDefault="00030214" w:rsidP="00030214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Статьей 66.1 Трудового кодекса Российской Федерации, вступившей в силу с 1 января 2020 года, устанавливается право работников на получение сведений о трудовой деятельности несколькими способами. В частности, такие сведения работник может получить у работодателя по последнему месту работы (за период работы у данного работодателя), в многофункциональном центре предоставления государственных и муниципальных услуг, в Пенсионном Фонде Российской Федерации и с использованием единого портала государственных и муниципальных услуг.</w:t>
      </w:r>
    </w:p>
    <w:p w:rsidR="00030214" w:rsidRDefault="00030214" w:rsidP="00030214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При этом работодатель обязан выдавать сведения о трудовой деятельности только тем работникам, на которых не ведется бумажная трудовая книжка. </w:t>
      </w:r>
      <w:proofErr w:type="gramStart"/>
      <w:r>
        <w:rPr>
          <w:color w:val="292D24"/>
          <w:sz w:val="28"/>
          <w:szCs w:val="28"/>
        </w:rPr>
        <w:t>Для получения сведений работнику необходимо обратиться к работодателю с заявлением, поданным в письменной форме или направленном в порядке, установленном работодателем, по адресу электронной почты работодателя.</w:t>
      </w:r>
      <w:proofErr w:type="gramEnd"/>
      <w:r>
        <w:rPr>
          <w:color w:val="292D24"/>
          <w:sz w:val="28"/>
          <w:szCs w:val="28"/>
        </w:rPr>
        <w:t xml:space="preserve"> У работодателя для выдачи сведений есть 3 рабочих дня с момента подачи заявления. Сведения выдаются в форме, выбранной работником:</w:t>
      </w:r>
    </w:p>
    <w:p w:rsidR="00030214" w:rsidRDefault="00030214" w:rsidP="00030214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- на бумажном носителе, </w:t>
      </w:r>
      <w:proofErr w:type="gramStart"/>
      <w:r>
        <w:rPr>
          <w:color w:val="292D24"/>
          <w:sz w:val="28"/>
          <w:szCs w:val="28"/>
        </w:rPr>
        <w:t>заверенные</w:t>
      </w:r>
      <w:proofErr w:type="gramEnd"/>
      <w:r>
        <w:rPr>
          <w:color w:val="292D24"/>
          <w:sz w:val="28"/>
          <w:szCs w:val="28"/>
        </w:rPr>
        <w:t xml:space="preserve"> надлежащим образом;</w:t>
      </w:r>
    </w:p>
    <w:p w:rsidR="00030214" w:rsidRDefault="00030214" w:rsidP="00030214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- в форме электронного документа, подписанного усиленной квалифицированной электронной подписью (при ее наличии у работодателя).</w:t>
      </w:r>
    </w:p>
    <w:p w:rsidR="00030214" w:rsidRDefault="00030214" w:rsidP="00030214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Кроме того, работодатель обязан выдать работнику сведения о трудовой деятельности при увольнении в день прекращения трудового договора.</w:t>
      </w:r>
    </w:p>
    <w:p w:rsidR="00030214" w:rsidRDefault="00030214" w:rsidP="00030214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 Пенсионном Фонде Российской Федерации работник может получить сведения о трудовой деятельности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подписью.</w:t>
      </w:r>
    </w:p>
    <w:p w:rsidR="00030214" w:rsidRDefault="00030214" w:rsidP="00030214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Для указанных целей Министерство труда и социальной защиты Российской Федерации приказом от 20.01.2020 №23н утвердило формы сведений о трудовой деятельности, предоставляемых работнику работодателем и из информационных ресурсов Пенсионного фонда Российской Федерации и порядка их заполнения.</w:t>
      </w:r>
    </w:p>
    <w:p w:rsidR="00030214" w:rsidRDefault="00030214" w:rsidP="00030214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 случае нарушения трудовых прав заинтересованные лица вправе обратиться в прокуратуру, государственную инспекцию труда или в установленном порядке в суд.</w:t>
      </w:r>
    </w:p>
    <w:p w:rsidR="00030214" w:rsidRDefault="00030214" w:rsidP="00030214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Помощник прокурора Беловского района                                   К.С. Олейник</w:t>
      </w:r>
    </w:p>
    <w:p w:rsidR="00BA313B" w:rsidRPr="00030214" w:rsidRDefault="00BA313B" w:rsidP="00030214"/>
    <w:sectPr w:rsidR="00BA313B" w:rsidRPr="00030214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0214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5EF5"/>
    <w:rsid w:val="00177212"/>
    <w:rsid w:val="00185A22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C50B5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30754"/>
    <w:rsid w:val="00733D98"/>
    <w:rsid w:val="0073455A"/>
    <w:rsid w:val="00734AAD"/>
    <w:rsid w:val="00742C33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25C7"/>
    <w:rsid w:val="00835D19"/>
    <w:rsid w:val="00841AF3"/>
    <w:rsid w:val="00842C21"/>
    <w:rsid w:val="008530D8"/>
    <w:rsid w:val="00853EB7"/>
    <w:rsid w:val="00853F0A"/>
    <w:rsid w:val="00855A4B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2899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B10C0"/>
    <w:rsid w:val="00AB26F3"/>
    <w:rsid w:val="00AB5DC0"/>
    <w:rsid w:val="00AB6C71"/>
    <w:rsid w:val="00AC6444"/>
    <w:rsid w:val="00AC6B0D"/>
    <w:rsid w:val="00AC77B2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5B7F"/>
    <w:rsid w:val="00B06E80"/>
    <w:rsid w:val="00B1677A"/>
    <w:rsid w:val="00B20BE5"/>
    <w:rsid w:val="00B23E43"/>
    <w:rsid w:val="00B25606"/>
    <w:rsid w:val="00B30943"/>
    <w:rsid w:val="00B329FA"/>
    <w:rsid w:val="00B33E69"/>
    <w:rsid w:val="00B371B2"/>
    <w:rsid w:val="00B4167D"/>
    <w:rsid w:val="00B43FE4"/>
    <w:rsid w:val="00B44887"/>
    <w:rsid w:val="00B513F9"/>
    <w:rsid w:val="00B519D1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F00A0-A36B-4C1D-8937-FB5C4F20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1067</cp:revision>
  <cp:lastPrinted>2020-01-20T13:02:00Z</cp:lastPrinted>
  <dcterms:created xsi:type="dcterms:W3CDTF">2020-01-17T12:11:00Z</dcterms:created>
  <dcterms:modified xsi:type="dcterms:W3CDTF">2023-11-17T18:10:00Z</dcterms:modified>
</cp:coreProperties>
</file>