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Установлен 6 месячный мораторий на возбуждение дел о банкротстве</w:t>
      </w:r>
    </w:p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Правительством Российской Федерации принято постановление от 03.04.2020 №428, касающееся моратория на возбуждение дел о банкротстве в соответствии с Федеральным законом «О несостоятельности (банкротстве)» в тех отраслях, которые наиболее пострадали от распространения </w:t>
      </w:r>
      <w:proofErr w:type="spellStart"/>
      <w:r>
        <w:rPr>
          <w:color w:val="292D24"/>
          <w:sz w:val="28"/>
          <w:szCs w:val="28"/>
        </w:rPr>
        <w:t>коронавируса</w:t>
      </w:r>
      <w:proofErr w:type="spellEnd"/>
      <w:r>
        <w:rPr>
          <w:color w:val="292D24"/>
          <w:sz w:val="28"/>
          <w:szCs w:val="28"/>
        </w:rPr>
        <w:t>.</w:t>
      </w:r>
    </w:p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Список таких отраслей утвержден постановлением Правительства РФ от 03.04.2020 №434 (к ним отнесены, например, виды деятельности, связанные с оказанием различных транспортных услуг, деятельность в области спорта, отдыха и развлечений, деятельность санаторно-курортных организаций, деятельность туристических агентств, гостиничный бизнес, общественное питание).</w:t>
      </w:r>
    </w:p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Такой мораторий будет действовать в течение шести месяцев с 6 апреля 2020 года.</w:t>
      </w:r>
    </w:p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Мораторий также распространяется на организации, которые включены в перечни </w:t>
      </w:r>
      <w:proofErr w:type="spellStart"/>
      <w:r>
        <w:rPr>
          <w:color w:val="292D24"/>
          <w:sz w:val="28"/>
          <w:szCs w:val="28"/>
        </w:rPr>
        <w:t>системообразующих</w:t>
      </w:r>
      <w:proofErr w:type="spellEnd"/>
      <w:r>
        <w:rPr>
          <w:color w:val="292D24"/>
          <w:sz w:val="28"/>
          <w:szCs w:val="28"/>
        </w:rPr>
        <w:t xml:space="preserve"> организаций, стратегических предприятий и стратегических акционерных обществ, а также федеральных органов исполнительной власти, обеспечивающих реализацию единой государственной политики.</w:t>
      </w:r>
    </w:p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Необходимую информацию о распространения моратория можно узнать с помощью специального сервиса Федеральной налоговой службы России.</w:t>
      </w:r>
    </w:p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Заявления кредиторов о признании должника банкротом, поданные во время моратория, суд будет возвращать.</w:t>
      </w:r>
    </w:p>
    <w:p w:rsidR="009927B8" w:rsidRDefault="009927B8" w:rsidP="009927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Заместитель прокурора Беловского района                                  И.С. </w:t>
      </w:r>
      <w:proofErr w:type="spellStart"/>
      <w:r>
        <w:rPr>
          <w:color w:val="292D24"/>
          <w:sz w:val="28"/>
          <w:szCs w:val="28"/>
        </w:rPr>
        <w:t>Рагулин</w:t>
      </w:r>
      <w:proofErr w:type="spellEnd"/>
    </w:p>
    <w:p w:rsidR="00BA313B" w:rsidRPr="009927B8" w:rsidRDefault="00BA313B" w:rsidP="009927B8"/>
    <w:sectPr w:rsidR="00BA313B" w:rsidRPr="009927B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EEC3-A2D0-445E-8B1B-484D7FCB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1054</cp:revision>
  <cp:lastPrinted>2020-01-20T13:02:00Z</cp:lastPrinted>
  <dcterms:created xsi:type="dcterms:W3CDTF">2020-01-17T12:11:00Z</dcterms:created>
  <dcterms:modified xsi:type="dcterms:W3CDTF">2023-11-17T18:06:00Z</dcterms:modified>
</cp:coreProperties>
</file>