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F9" w:rsidRDefault="005223F9" w:rsidP="005223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Судимость за интернет мошенничество</w:t>
      </w:r>
    </w:p>
    <w:p w:rsidR="005223F9" w:rsidRDefault="005223F9" w:rsidP="005223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Прокуратурой Беловского района поддержано обвинение по уголовному делу в отношении жителя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Самары, который путем обмана, используя социальную сеть «</w:t>
      </w:r>
      <w:proofErr w:type="spellStart"/>
      <w:r>
        <w:rPr>
          <w:rFonts w:ascii="Verdana" w:hAnsi="Verdana"/>
          <w:color w:val="292D24"/>
          <w:sz w:val="20"/>
          <w:szCs w:val="20"/>
        </w:rPr>
        <w:t>Вконтакте</w:t>
      </w:r>
      <w:proofErr w:type="spellEnd"/>
      <w:r>
        <w:rPr>
          <w:rFonts w:ascii="Verdana" w:hAnsi="Verdana"/>
          <w:color w:val="292D24"/>
          <w:sz w:val="20"/>
          <w:szCs w:val="20"/>
        </w:rPr>
        <w:t>» под видом продажи автомобильной магнитолы, похотел денежные средства жителя Беловского района в сумме 5161 руб.</w:t>
      </w:r>
    </w:p>
    <w:p w:rsidR="005223F9" w:rsidRDefault="005223F9" w:rsidP="005223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разделил мнение прокуратуры района и признал жителя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Самары виновным в совершении преступления, предусмотренного ст. 159 УК РФ и назначил наказание в виде штрафа в размере 10 000 рублей. Ущерб потерпевшему возмещен в ходе проведения расследования по уголовному делу.</w:t>
      </w:r>
    </w:p>
    <w:p w:rsidR="005223F9" w:rsidRDefault="005223F9" w:rsidP="005223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района                                                  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5223F9" w:rsidRDefault="00BA313B" w:rsidP="005223F9"/>
    <w:sectPr w:rsidR="00BA313B" w:rsidRPr="005223F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C053-4316-437E-9DEF-60140CE8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974</cp:revision>
  <cp:lastPrinted>2020-01-20T13:02:00Z</cp:lastPrinted>
  <dcterms:created xsi:type="dcterms:W3CDTF">2020-01-17T12:11:00Z</dcterms:created>
  <dcterms:modified xsi:type="dcterms:W3CDTF">2023-11-17T04:24:00Z</dcterms:modified>
</cp:coreProperties>
</file>