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F0" w:rsidRPr="00C15CF0" w:rsidRDefault="00C15CF0" w:rsidP="00C15CF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15CF0">
        <w:rPr>
          <w:rFonts w:ascii="Verdana" w:hAnsi="Verdana"/>
          <w:b/>
          <w:bCs/>
          <w:color w:val="292D24"/>
          <w:sz w:val="20"/>
          <w:lang w:eastAsia="ru-RU"/>
        </w:rPr>
        <w:t>Ответственность за незаконную охоту</w:t>
      </w:r>
    </w:p>
    <w:p w:rsidR="00C15CF0" w:rsidRPr="00C15CF0" w:rsidRDefault="00C15CF0" w:rsidP="00C15CF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15CF0">
        <w:rPr>
          <w:rFonts w:ascii="Verdana" w:hAnsi="Verdana"/>
          <w:color w:val="292D24"/>
          <w:sz w:val="20"/>
          <w:szCs w:val="20"/>
          <w:lang w:eastAsia="ru-RU"/>
        </w:rPr>
        <w:t>Согласно пункту 5 статьи 1 Федерального закона от 24 июля 2009 г. № 209-ФЗ «Об охоте и о сохранении охотничьих ресурсов и о внесении изменений в отдельные законодательные акты Российской Федерации» под охотой понимается поиск, выслеживание, преследование охотничьих ресурсов, их добыча, первичная переработка и транспортировка.</w:t>
      </w:r>
    </w:p>
    <w:p w:rsidR="00C15CF0" w:rsidRPr="00C15CF0" w:rsidRDefault="00C15CF0" w:rsidP="00C15CF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15CF0">
        <w:rPr>
          <w:rFonts w:ascii="Verdana" w:hAnsi="Verdana"/>
          <w:color w:val="292D24"/>
          <w:sz w:val="20"/>
          <w:szCs w:val="20"/>
          <w:lang w:eastAsia="ru-RU"/>
        </w:rPr>
        <w:t>В соответствии со ст.258 УК РФ.</w:t>
      </w:r>
    </w:p>
    <w:p w:rsidR="00C15CF0" w:rsidRPr="00C15CF0" w:rsidRDefault="00C15CF0" w:rsidP="00C15CF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15CF0">
        <w:rPr>
          <w:rFonts w:ascii="Verdana" w:hAnsi="Verdana"/>
          <w:color w:val="292D24"/>
          <w:sz w:val="20"/>
          <w:szCs w:val="20"/>
          <w:lang w:eastAsia="ru-RU"/>
        </w:rPr>
        <w:t>Под незаконной охотой понимается деяние, которое совершено:</w:t>
      </w:r>
    </w:p>
    <w:p w:rsidR="00C15CF0" w:rsidRPr="00C15CF0" w:rsidRDefault="00C15CF0" w:rsidP="00C15CF0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C15CF0">
        <w:rPr>
          <w:rFonts w:ascii="Verdana" w:hAnsi="Verdana"/>
          <w:color w:val="3D4437"/>
          <w:sz w:val="20"/>
          <w:szCs w:val="20"/>
          <w:lang w:eastAsia="ru-RU"/>
        </w:rPr>
        <w:t>с причинением крупного ущерба;</w:t>
      </w:r>
    </w:p>
    <w:p w:rsidR="00C15CF0" w:rsidRPr="00C15CF0" w:rsidRDefault="00C15CF0" w:rsidP="00C15CF0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C15CF0">
        <w:rPr>
          <w:rFonts w:ascii="Verdana" w:hAnsi="Verdana"/>
          <w:color w:val="3D4437"/>
          <w:sz w:val="20"/>
          <w:szCs w:val="20"/>
          <w:lang w:eastAsia="ru-RU"/>
        </w:rPr>
        <w:t>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зверей;</w:t>
      </w:r>
    </w:p>
    <w:p w:rsidR="00C15CF0" w:rsidRPr="00C15CF0" w:rsidRDefault="00C15CF0" w:rsidP="00C15CF0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C15CF0">
        <w:rPr>
          <w:rFonts w:ascii="Verdana" w:hAnsi="Verdana"/>
          <w:color w:val="3D4437"/>
          <w:sz w:val="20"/>
          <w:szCs w:val="20"/>
          <w:lang w:eastAsia="ru-RU"/>
        </w:rPr>
        <w:t>в отношении птиц и зверей, охота на которых полностью запрещена;</w:t>
      </w:r>
    </w:p>
    <w:p w:rsidR="00C15CF0" w:rsidRPr="00C15CF0" w:rsidRDefault="00C15CF0" w:rsidP="00C15CF0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C15CF0">
        <w:rPr>
          <w:rFonts w:ascii="Verdana" w:hAnsi="Verdana"/>
          <w:color w:val="3D4437"/>
          <w:sz w:val="20"/>
          <w:szCs w:val="20"/>
          <w:lang w:eastAsia="ru-RU"/>
        </w:rPr>
        <w:t>на особо охраняемой природной территории либо в зоне экологического бедствия или в зоне чрезвычайной экологической ситуации.</w:t>
      </w:r>
    </w:p>
    <w:p w:rsidR="00C15CF0" w:rsidRPr="00C15CF0" w:rsidRDefault="00C15CF0" w:rsidP="00C15CF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15CF0">
        <w:rPr>
          <w:rFonts w:ascii="Verdana" w:hAnsi="Verdana"/>
          <w:color w:val="292D24"/>
          <w:sz w:val="20"/>
          <w:szCs w:val="20"/>
          <w:lang w:eastAsia="ru-RU"/>
        </w:rPr>
        <w:t>Ответственность за данное деяние, предусмотренную пунктом «а» части 1 статьи 258 УК РФ, наступает лишь при наличии крупного ущерба. Причиненный незаконной охотой ущерб относится к крупному исходя не только из количества и стоимости добытых, поврежденных и уничтоженных животных, но и с учетом иных обстоятельств содеянного, в частности экологической ценности, значимости для конкретного места обитания, численности популяции этих животных.</w:t>
      </w:r>
    </w:p>
    <w:p w:rsidR="00C15CF0" w:rsidRPr="00C15CF0" w:rsidRDefault="00C15CF0" w:rsidP="00C15CF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C15CF0">
        <w:rPr>
          <w:rFonts w:ascii="Verdana" w:hAnsi="Verdana"/>
          <w:color w:val="292D24"/>
          <w:sz w:val="20"/>
          <w:szCs w:val="20"/>
          <w:lang w:eastAsia="ru-RU"/>
        </w:rPr>
        <w:t>Крупным является ущерб, причиненный, например, отстрелом лося, благородного оленя (марала, изюбря), овцебыка, бурого и белогрудого (гималайского) медведя.</w:t>
      </w:r>
      <w:proofErr w:type="gramEnd"/>
      <w:r w:rsidRPr="00C15CF0">
        <w:rPr>
          <w:rFonts w:ascii="Verdana" w:hAnsi="Verdana"/>
          <w:color w:val="292D24"/>
          <w:sz w:val="20"/>
          <w:szCs w:val="20"/>
          <w:lang w:eastAsia="ru-RU"/>
        </w:rPr>
        <w:t xml:space="preserve"> Преступления, предусмотренные в пунктах «б», «в» и «г» части 1 статьи 258 УК РФ, признаются оконченными с момента начала совершения действий, непосредственно направленных на поиск, выслеживание, преследование в целях добычи охотничьих ресурсов, а также на их добычу, первичную переработку, транспортировку.</w:t>
      </w:r>
    </w:p>
    <w:p w:rsidR="00C15CF0" w:rsidRPr="00C15CF0" w:rsidRDefault="00C15CF0" w:rsidP="00C15CF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15CF0">
        <w:rPr>
          <w:rFonts w:ascii="Verdana" w:hAnsi="Verdana"/>
          <w:color w:val="292D24"/>
          <w:sz w:val="20"/>
          <w:szCs w:val="20"/>
          <w:lang w:eastAsia="ru-RU"/>
        </w:rPr>
        <w:t>При совершении незаконной охоты группой лиц по предварительному сговору (часть 2 статьи 258 УК РФ) исполнителями преступления признаются лица, осуществлявшие поиск, выслеживание, преследование и добычу охотничьих ресурсов, производившие их первичную переработку и (или) транспортировку.</w:t>
      </w:r>
    </w:p>
    <w:p w:rsidR="00C15CF0" w:rsidRPr="00C15CF0" w:rsidRDefault="00C15CF0" w:rsidP="00C15CF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C15CF0">
        <w:rPr>
          <w:rFonts w:ascii="Verdana" w:hAnsi="Verdana"/>
          <w:color w:val="292D24"/>
          <w:sz w:val="20"/>
          <w:szCs w:val="20"/>
          <w:lang w:eastAsia="ru-RU"/>
        </w:rPr>
        <w:t>Лица, непосредственно не участвовавшие в незаконной охоте, но содействовавшие совершению этого преступления советами, указаниями, предоставлением орудий охоты, транспортных средств, а также приобретающие, хранящие или сбывающие продукцию незаконной охоты по заранее данному обещанию, привлекаются к уголовной ответственности в качестве пособников со ссылкой на часть 5 статьи 33 УК РФ при условии, что им было достоверно известно о незаконности охоты.</w:t>
      </w:r>
      <w:proofErr w:type="gramEnd"/>
    </w:p>
    <w:p w:rsidR="00C15CF0" w:rsidRPr="00C15CF0" w:rsidRDefault="00C15CF0" w:rsidP="00C15CF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15CF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C15CF0" w:rsidRPr="00C15CF0" w:rsidRDefault="00C15CF0" w:rsidP="00C15CF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15CF0">
        <w:rPr>
          <w:rFonts w:ascii="Verdana" w:hAnsi="Verdana"/>
          <w:color w:val="292D24"/>
          <w:sz w:val="20"/>
          <w:szCs w:val="20"/>
          <w:lang w:eastAsia="ru-RU"/>
        </w:rPr>
        <w:t>Заместитель прокурора Железнодорожного</w:t>
      </w:r>
    </w:p>
    <w:p w:rsidR="00C15CF0" w:rsidRPr="00C15CF0" w:rsidRDefault="00C15CF0" w:rsidP="00C15CF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15CF0">
        <w:rPr>
          <w:rFonts w:ascii="Verdana" w:hAnsi="Verdana"/>
          <w:color w:val="292D24"/>
          <w:sz w:val="20"/>
          <w:szCs w:val="20"/>
          <w:lang w:eastAsia="ru-RU"/>
        </w:rPr>
        <w:t xml:space="preserve">административного округа </w:t>
      </w:r>
      <w:proofErr w:type="gramStart"/>
      <w:r w:rsidRPr="00C15CF0">
        <w:rPr>
          <w:rFonts w:ascii="Verdana" w:hAnsi="Verdana"/>
          <w:color w:val="292D24"/>
          <w:sz w:val="20"/>
          <w:szCs w:val="20"/>
          <w:lang w:eastAsia="ru-RU"/>
        </w:rPr>
        <w:t>г</w:t>
      </w:r>
      <w:proofErr w:type="gramEnd"/>
      <w:r w:rsidRPr="00C15CF0">
        <w:rPr>
          <w:rFonts w:ascii="Verdana" w:hAnsi="Verdana"/>
          <w:color w:val="292D24"/>
          <w:sz w:val="20"/>
          <w:szCs w:val="20"/>
          <w:lang w:eastAsia="ru-RU"/>
        </w:rPr>
        <w:t xml:space="preserve">. Курска                                                         И.С. </w:t>
      </w:r>
      <w:proofErr w:type="spellStart"/>
      <w:r w:rsidRPr="00C15CF0">
        <w:rPr>
          <w:rFonts w:ascii="Verdana" w:hAnsi="Verdana"/>
          <w:color w:val="292D24"/>
          <w:sz w:val="20"/>
          <w:szCs w:val="20"/>
          <w:lang w:eastAsia="ru-RU"/>
        </w:rPr>
        <w:t>Рагулин</w:t>
      </w:r>
      <w:proofErr w:type="spellEnd"/>
    </w:p>
    <w:p w:rsidR="00BA313B" w:rsidRPr="00C15CF0" w:rsidRDefault="00BA313B" w:rsidP="00C15CF0"/>
    <w:sectPr w:rsidR="00BA313B" w:rsidRPr="00C15CF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4A8E70BE"/>
    <w:multiLevelType w:val="multilevel"/>
    <w:tmpl w:val="F02A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7E3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53D87-733A-4640-9CD4-881B5C18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920</cp:revision>
  <cp:lastPrinted>2020-01-20T13:02:00Z</cp:lastPrinted>
  <dcterms:created xsi:type="dcterms:W3CDTF">2020-01-17T12:11:00Z</dcterms:created>
  <dcterms:modified xsi:type="dcterms:W3CDTF">2023-11-16T18:59:00Z</dcterms:modified>
</cp:coreProperties>
</file>