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57" w:rsidRPr="002D3057" w:rsidRDefault="002D3057" w:rsidP="002D305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D3057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КРАЖУ ДЕНЕЖНЫХ СРЕДСТВ ИЗ АВТОМОБИЛЯ</w:t>
      </w:r>
    </w:p>
    <w:p w:rsidR="002D3057" w:rsidRPr="002D3057" w:rsidRDefault="002D3057" w:rsidP="002D305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D3057">
        <w:rPr>
          <w:rFonts w:ascii="Verdana" w:hAnsi="Verdana"/>
          <w:color w:val="292D24"/>
          <w:sz w:val="20"/>
          <w:szCs w:val="20"/>
          <w:lang w:eastAsia="ru-RU"/>
        </w:rPr>
        <w:t xml:space="preserve">В декабре 2021 года гражданин Ч. из салона автомобиля совершил кражу денежных средств. Гражданин Ч. заметил автомобиль возле домовладения гражданки Г., открыв беспрепятственно дверь, проник в салон автомобиля </w:t>
      </w:r>
      <w:proofErr w:type="gramStart"/>
      <w:r w:rsidRPr="002D3057">
        <w:rPr>
          <w:rFonts w:ascii="Verdana" w:hAnsi="Verdana"/>
          <w:color w:val="292D24"/>
          <w:sz w:val="20"/>
          <w:szCs w:val="20"/>
          <w:lang w:eastAsia="ru-RU"/>
        </w:rPr>
        <w:t>и</w:t>
      </w:r>
      <w:proofErr w:type="gramEnd"/>
      <w:r w:rsidRPr="002D3057">
        <w:rPr>
          <w:rFonts w:ascii="Verdana" w:hAnsi="Verdana"/>
          <w:color w:val="292D24"/>
          <w:sz w:val="20"/>
          <w:szCs w:val="20"/>
          <w:lang w:eastAsia="ru-RU"/>
        </w:rPr>
        <w:t xml:space="preserve"> увидев кошелек забрал из него денежные средства. Затем скрылся с места преступления. С украденными денежными средствами распорядился по своему усмотрению.</w:t>
      </w:r>
    </w:p>
    <w:p w:rsidR="002D3057" w:rsidRPr="002D3057" w:rsidRDefault="002D3057" w:rsidP="002D305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D3057">
        <w:rPr>
          <w:rFonts w:ascii="Verdana" w:hAnsi="Verdana"/>
          <w:color w:val="292D24"/>
          <w:sz w:val="20"/>
          <w:szCs w:val="20"/>
          <w:lang w:eastAsia="ru-RU"/>
        </w:rPr>
        <w:t xml:space="preserve">Тем самым Ч., совершил преступление, предусмотренное п. «В» </w:t>
      </w:r>
      <w:proofErr w:type="gramStart"/>
      <w:r w:rsidRPr="002D3057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2D3057">
        <w:rPr>
          <w:rFonts w:ascii="Verdana" w:hAnsi="Verdana"/>
          <w:color w:val="292D24"/>
          <w:sz w:val="20"/>
          <w:szCs w:val="20"/>
          <w:lang w:eastAsia="ru-RU"/>
        </w:rPr>
        <w:t>. 2 ст. 158 Уголовного кодекса РФ – кража, то есть тайное хищение чужого имущества, совершенная с причинением значительного ущерба гражданину.</w:t>
      </w:r>
    </w:p>
    <w:p w:rsidR="002D3057" w:rsidRPr="002D3057" w:rsidRDefault="002D3057" w:rsidP="002D305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D3057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Ч. признан виновным в совершении преступления, предусмотренного п. «В» </w:t>
      </w:r>
      <w:proofErr w:type="gramStart"/>
      <w:r w:rsidRPr="002D3057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2D3057">
        <w:rPr>
          <w:rFonts w:ascii="Verdana" w:hAnsi="Verdana"/>
          <w:color w:val="292D24"/>
          <w:sz w:val="20"/>
          <w:szCs w:val="20"/>
          <w:lang w:eastAsia="ru-RU"/>
        </w:rPr>
        <w:t>. 2 ст. 158 УК РФ, ему назначено наказание в виде 1 года 8 месяцев лишения свободы.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2D3057" w:rsidRPr="002D3057" w:rsidTr="002D30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057" w:rsidRPr="002D3057" w:rsidRDefault="002D3057" w:rsidP="002D305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D305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057" w:rsidRPr="002D3057" w:rsidRDefault="002D3057" w:rsidP="002D305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D305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D3057" w:rsidRPr="002D3057" w:rsidTr="002D30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057" w:rsidRPr="002D3057" w:rsidRDefault="002D3057" w:rsidP="002D305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D305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057" w:rsidRPr="002D3057" w:rsidRDefault="002D3057" w:rsidP="002D305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D305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2D3057" w:rsidRDefault="00BA313B" w:rsidP="002D3057"/>
    <w:sectPr w:rsidR="00BA313B" w:rsidRPr="002D305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1897-C147-4F93-BF3B-24936C55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879</cp:revision>
  <cp:lastPrinted>2020-01-20T13:02:00Z</cp:lastPrinted>
  <dcterms:created xsi:type="dcterms:W3CDTF">2020-01-17T12:11:00Z</dcterms:created>
  <dcterms:modified xsi:type="dcterms:W3CDTF">2023-11-16T18:45:00Z</dcterms:modified>
</cp:coreProperties>
</file>