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DA" w:rsidRDefault="00EB4EDA" w:rsidP="00EB4ED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Уголовный кодекс дополнен ст. 264.2</w:t>
      </w:r>
    </w:p>
    <w:p w:rsidR="00EB4EDA" w:rsidRDefault="00EB4EDA" w:rsidP="00EB4ED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Федеральным законом от 30.12.2021 № 458-Ф внесены изменения в Уголовный кодекс Российской Федерации, который дополнен статьей 264.2.</w:t>
      </w:r>
    </w:p>
    <w:p w:rsidR="00EB4EDA" w:rsidRDefault="00EB4EDA" w:rsidP="00EB4ED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Диспозиция указанной статьи предусматривает уголовную ответственность за превышение скорости на величину более 60 км/час и за выезд на полосу встречного движения, либо на трамвайные пути встречного направления, совершенное лицом, лишенным права управления транспортными средствами за указанные нарушения ПДД, а также лицом, имеющим не снятую или не погашенную судимость по статье 264.2 УК РФ.</w:t>
      </w:r>
      <w:proofErr w:type="gramEnd"/>
    </w:p>
    <w:p w:rsidR="00EB4EDA" w:rsidRDefault="00EB4EDA" w:rsidP="00EB4ED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Так санкция </w:t>
      </w:r>
      <w:proofErr w:type="gramStart"/>
      <w:r>
        <w:rPr>
          <w:rFonts w:ascii="Verdana" w:hAnsi="Verdana"/>
          <w:color w:val="292D24"/>
          <w:sz w:val="20"/>
          <w:szCs w:val="20"/>
        </w:rPr>
        <w:t>ч</w:t>
      </w:r>
      <w:proofErr w:type="gramEnd"/>
      <w:r>
        <w:rPr>
          <w:rFonts w:ascii="Verdana" w:hAnsi="Verdana"/>
          <w:color w:val="292D24"/>
          <w:sz w:val="20"/>
          <w:szCs w:val="20"/>
        </w:rPr>
        <w:t>.1 ст. 264.2 УК РФ за нарушение правил дорожного движения лицом, подвергнутым административному наказанию и лишенным права управления транспортными средствами в качестве наиболее строгого наказания предусматривает лишение свободы до 2 лет с лишением права занимать определенные должности или заниматься определенной деятельностью на срок до 3 лет.</w:t>
      </w:r>
    </w:p>
    <w:p w:rsidR="00EB4EDA" w:rsidRDefault="00EB4EDA" w:rsidP="00EB4ED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случае повторного совершения преступления, деяние будет классифицироваться по </w:t>
      </w:r>
      <w:proofErr w:type="gramStart"/>
      <w:r>
        <w:rPr>
          <w:rFonts w:ascii="Verdana" w:hAnsi="Verdana"/>
          <w:color w:val="292D24"/>
          <w:sz w:val="20"/>
          <w:szCs w:val="20"/>
        </w:rPr>
        <w:t>ч</w:t>
      </w:r>
      <w:proofErr w:type="gramEnd"/>
      <w:r>
        <w:rPr>
          <w:rFonts w:ascii="Verdana" w:hAnsi="Verdana"/>
          <w:color w:val="292D24"/>
          <w:sz w:val="20"/>
          <w:szCs w:val="20"/>
        </w:rPr>
        <w:t>. 2 ст. 264.2 УК РФ, санкция которой предусматривает максимальный размер наказания до 3 лет лишения свободы, с лишением права занимать определенные должности или заниматься определенной деятельностью на срок до 6 лет.</w:t>
      </w:r>
    </w:p>
    <w:p w:rsidR="00EB4EDA" w:rsidRDefault="00EB4EDA" w:rsidP="00EB4ED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Действие настоящей статьи не распространяется на случаи фиксации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EB4EDA" w:rsidRDefault="00EB4EDA" w:rsidP="00EB4ED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Помощник прокурора Беловского района                              Н.А. </w:t>
      </w:r>
      <w:proofErr w:type="spellStart"/>
      <w:r>
        <w:rPr>
          <w:rFonts w:ascii="Verdana" w:hAnsi="Verdana"/>
          <w:color w:val="292D24"/>
          <w:sz w:val="20"/>
          <w:szCs w:val="20"/>
        </w:rPr>
        <w:t>Винокурова</w:t>
      </w:r>
      <w:proofErr w:type="spellEnd"/>
    </w:p>
    <w:p w:rsidR="00BA313B" w:rsidRPr="00EB4EDA" w:rsidRDefault="00BA313B" w:rsidP="00EB4EDA"/>
    <w:sectPr w:rsidR="00BA313B" w:rsidRPr="00EB4ED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4EDA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4F28-2085-44A2-B188-F518FAC3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839</cp:revision>
  <cp:lastPrinted>2020-01-20T13:02:00Z</cp:lastPrinted>
  <dcterms:created xsi:type="dcterms:W3CDTF">2020-01-17T12:11:00Z</dcterms:created>
  <dcterms:modified xsi:type="dcterms:W3CDTF">2023-11-16T18:33:00Z</dcterms:modified>
</cp:coreProperties>
</file>