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C13BF8" w:rsidTr="00C13BF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BF8" w:rsidRDefault="00C13BF8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3BF8" w:rsidRDefault="00C13BF8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Установлен особый порядок сделок</w:t>
            </w:r>
          </w:p>
          <w:p w:rsidR="00C13BF8" w:rsidRDefault="00C13BF8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 с недвижимостью для лиц иностранных государств, совершающих недружественные действия</w:t>
            </w:r>
          </w:p>
        </w:tc>
      </w:tr>
    </w:tbl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информирует о том, что установлен особый порядок сделок с недвижимостью для лиц иностранных государств, совершающих недружественные действия.</w:t>
      </w:r>
    </w:p>
    <w:p w:rsidR="00C13BF8" w:rsidRDefault="00C13BF8" w:rsidP="00C13BF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Президент Российской Федерации Владимир Путин подписал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Указ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от 01.03.2022 № 81 "О дополнительных временных мерах экономического характера по обеспечению финансовой стабильности Российской Федерации"</w:t>
      </w:r>
      <w:r>
        <w:rPr>
          <w:rStyle w:val="aa"/>
          <w:rFonts w:ascii="Verdana" w:hAnsi="Verdana"/>
          <w:color w:val="292D24"/>
          <w:sz w:val="20"/>
          <w:szCs w:val="20"/>
        </w:rPr>
        <w:t>, которым введен особый порядок осуществления (исполнения)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сделок с недвижимым имуществом,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влекущих возникновение права собственности на недвижимое имущество, с указанными в нем иностранными лицами, связанными с иностранными государствами, совершающими недружественные действия, и с лицами, которые находятся под контролем указанных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иностранных лиц.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Согласно Указу названные выше сделки могут осуществляться (исполняться) только на основании разрешений Правительственной комиссии по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контролю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осуществлением иностранных инвестиций в Российской Федерации. Обращаем внимание, что под недвижимым имуществом понимаются и земельные участки, и здания, помещения, прочие объекты недвижимости, права на которые подлежат регистрации в установленном Федеральным законом от 13.07.2015 № 218-ФЗ «О государственной регистрации недвижимости» порядке.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При этом действие данного Указа не распространяется на сделки, одной из сторон которых является Центральный банк Российской Федерации и государственные органы.</w:t>
      </w:r>
    </w:p>
    <w:p w:rsidR="00C13BF8" w:rsidRDefault="00C13BF8" w:rsidP="00C13BF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         Проверить статус поданного заявления (а также запроса), в том числе при отсутствии названного в Указе разрешения – о приостановлении регистрационных действий по заявлению, можно посредством электронного сервиса «Проверка исполнения запроса (заявления)» на официальном сайте Росреестра (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https://rosreestr.ru/wps/portal/cc_check_request_status</w:t>
        </w:r>
      </w:hyperlink>
      <w:r>
        <w:rPr>
          <w:rStyle w:val="ac"/>
          <w:rFonts w:ascii="Verdana" w:hAnsi="Verdana"/>
          <w:color w:val="292D24"/>
          <w:sz w:val="20"/>
          <w:szCs w:val="20"/>
        </w:rPr>
        <w:t xml:space="preserve">). Онлайн-проверка статуса запроса или заявления 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доступна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 xml:space="preserve"> через 3 – 5 дней после подачи заявления на предоставление услуг.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C13BF8" w:rsidRDefault="00C13BF8" w:rsidP="00C13BF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C13BF8" w:rsidRDefault="00C13BF8" w:rsidP="00C13BF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C13BF8" w:rsidRDefault="00C13BF8" w:rsidP="00C13BF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9" w:history="1">
        <w:r>
          <w:rPr>
            <w:rStyle w:val="ab"/>
            <w:rFonts w:ascii="Verdana" w:hAnsi="Verdana"/>
            <w:color w:val="999999"/>
            <w:sz w:val="20"/>
            <w:szCs w:val="20"/>
          </w:rPr>
          <w:t>https://www.instagram.com/rosreestr46/</w:t>
        </w:r>
      </w:hyperlink>
    </w:p>
    <w:p w:rsidR="00BA313B" w:rsidRPr="00C13BF8" w:rsidRDefault="00BA313B" w:rsidP="00C13BF8"/>
    <w:sectPr w:rsidR="00BA313B" w:rsidRPr="00C13BF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hkeyeva@r46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wps/portal/cc_check_request_stat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03010083?index=1&amp;rangeSize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osreestr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3C40-D3FB-4B04-B79E-154C80A9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1309</cp:revision>
  <cp:lastPrinted>2020-01-20T13:02:00Z</cp:lastPrinted>
  <dcterms:created xsi:type="dcterms:W3CDTF">2020-01-17T12:11:00Z</dcterms:created>
  <dcterms:modified xsi:type="dcterms:W3CDTF">2023-11-18T05:04:00Z</dcterms:modified>
</cp:coreProperties>
</file>