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1D" w:rsidRDefault="00730C1D" w:rsidP="00730C1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08.06.2022</w:t>
      </w:r>
    </w:p>
    <w:p w:rsidR="00730C1D" w:rsidRDefault="00730C1D" w:rsidP="00730C1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30C1D" w:rsidRDefault="00730C1D" w:rsidP="00730C1D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color w:val="7D7D7D"/>
          <w:sz w:val="39"/>
          <w:szCs w:val="39"/>
        </w:rPr>
      </w:pPr>
      <w:r>
        <w:rPr>
          <w:rStyle w:val="aa"/>
          <w:rFonts w:ascii="Palatino Linotype" w:hAnsi="Palatino Linotype"/>
          <w:b w:val="0"/>
          <w:bCs w:val="0"/>
          <w:color w:val="7D7D7D"/>
          <w:sz w:val="39"/>
          <w:szCs w:val="39"/>
        </w:rPr>
        <w:t xml:space="preserve">В Курской области на 65% вырос спрос на электронные услуги </w:t>
      </w:r>
      <w:proofErr w:type="spellStart"/>
      <w:r>
        <w:rPr>
          <w:rStyle w:val="aa"/>
          <w:rFonts w:ascii="Palatino Linotype" w:hAnsi="Palatino Linotype"/>
          <w:b w:val="0"/>
          <w:bCs w:val="0"/>
          <w:color w:val="7D7D7D"/>
          <w:sz w:val="39"/>
          <w:szCs w:val="39"/>
        </w:rPr>
        <w:t>Росреестра</w:t>
      </w:r>
      <w:proofErr w:type="spellEnd"/>
    </w:p>
    <w:p w:rsidR="00730C1D" w:rsidRDefault="00730C1D" w:rsidP="00730C1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В 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Курский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 начала 2022 года через электронные сервисы поступило более 33 924 заявлений (по состоянию на 1 июня 2022) на проведении учетно-регистрационных действий. </w:t>
      </w:r>
      <w:r>
        <w:rPr>
          <w:rFonts w:ascii="Verdana" w:hAnsi="Verdana"/>
          <w:color w:val="292D24"/>
          <w:sz w:val="20"/>
          <w:szCs w:val="20"/>
        </w:rPr>
        <w:t>Это на 65% больше, чем за аналогичный период прошлого года (20 462 заявления).</w:t>
      </w:r>
    </w:p>
    <w:p w:rsidR="00730C1D" w:rsidRDefault="00730C1D" w:rsidP="00730C1D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«Государственные услуги в сфере кадастрового учета и регистрации прав, получаемые гражданами и юридическими лицами на </w:t>
      </w:r>
      <w:hyperlink r:id="rId6" w:history="1">
        <w:r>
          <w:rPr>
            <w:rStyle w:val="ac"/>
            <w:rFonts w:ascii="Verdana" w:hAnsi="Verdana"/>
            <w:color w:val="7D7D7D"/>
            <w:sz w:val="20"/>
            <w:szCs w:val="20"/>
          </w:rPr>
          <w:t>сайте</w:t>
        </w:r>
      </w:hyperlink>
      <w:r>
        <w:rPr>
          <w:rStyle w:val="ac"/>
          <w:rFonts w:ascii="Verdana" w:hAnsi="Verdana"/>
          <w:color w:val="292D24"/>
          <w:sz w:val="20"/>
          <w:szCs w:val="20"/>
        </w:rPr>
        <w:t> 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>, максимально упрощают процесс подачи пакета документов, позволяя заявителям в короткие сроки, не выходя из дома или офиса, воспользоваться услугами ведомства. Также что при получении услуги в электронном виде размер государственной пошлины для физических лиц сокращается на 30%»,</w:t>
      </w:r>
      <w:r>
        <w:rPr>
          <w:rFonts w:ascii="Verdana" w:hAnsi="Verdana"/>
          <w:color w:val="292D24"/>
          <w:sz w:val="20"/>
          <w:szCs w:val="20"/>
        </w:rPr>
        <w:t xml:space="preserve"> - рассказал </w:t>
      </w:r>
      <w:proofErr w:type="spellStart"/>
      <w:r>
        <w:rPr>
          <w:rFonts w:ascii="Verdana" w:hAnsi="Verdana"/>
          <w:color w:val="292D24"/>
          <w:sz w:val="20"/>
          <w:szCs w:val="20"/>
        </w:rPr>
        <w:t>замруководителя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Александр Емельянов.</w:t>
      </w:r>
    </w:p>
    <w:p w:rsidR="00730C1D" w:rsidRDefault="00730C1D" w:rsidP="00730C1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Одними из первых, кто стал осуществлять подачу документов в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в полном объёме в электронном виде стали нотариусы, которые с 1 февраля 2019 года, удостоверив сделку с недвижимостью, направляют в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заявление о государственной регистрации прав и необходимые документы. Причем срок регистрации прав при направлении документов нотариусами в электронной форме составляет всего один рабочий день.</w:t>
      </w:r>
    </w:p>
    <w:p w:rsidR="00730C1D" w:rsidRDefault="00730C1D" w:rsidP="00730C1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c"/>
          <w:rFonts w:ascii="Verdana" w:hAnsi="Verdana"/>
          <w:color w:val="292D24"/>
          <w:sz w:val="20"/>
          <w:szCs w:val="20"/>
        </w:rPr>
        <w:t xml:space="preserve">«Сложившиеся партнерские отношения курского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и нотариальной палаты позволяют активно взаимодействовать в сфере электронных информационных технологий, а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госрегистрация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и нотариальное удостоверение сделок с недвижимостью служат важнейшей цели – защите прав и законных интересов граждан»,</w:t>
      </w:r>
      <w:r>
        <w:rPr>
          <w:rStyle w:val="aa"/>
          <w:rFonts w:ascii="Verdana" w:hAnsi="Verdana"/>
          <w:color w:val="292D24"/>
          <w:sz w:val="20"/>
          <w:szCs w:val="20"/>
        </w:rPr>
        <w:t> - </w:t>
      </w:r>
      <w:r>
        <w:rPr>
          <w:rFonts w:ascii="Verdana" w:hAnsi="Verdana"/>
          <w:color w:val="292D24"/>
          <w:sz w:val="20"/>
          <w:szCs w:val="20"/>
        </w:rPr>
        <w:t xml:space="preserve">подчеркнула Президент Курской областной нотариальной палаты Ольга </w:t>
      </w:r>
      <w:proofErr w:type="spellStart"/>
      <w:r>
        <w:rPr>
          <w:rFonts w:ascii="Verdana" w:hAnsi="Verdana"/>
          <w:color w:val="292D24"/>
          <w:sz w:val="20"/>
          <w:szCs w:val="20"/>
        </w:rPr>
        <w:t>Сердюкова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  <w:proofErr w:type="gramEnd"/>
    </w:p>
    <w:p w:rsidR="00BA313B" w:rsidRPr="00730C1D" w:rsidRDefault="00BA313B" w:rsidP="00730C1D"/>
    <w:sectPr w:rsidR="00BA313B" w:rsidRPr="00730C1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52D9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remya31.ru/articles/obshestvo/2022-05-29/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7D179-5099-498B-A17F-BE6EB07A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1286</cp:revision>
  <cp:lastPrinted>2020-01-20T13:02:00Z</cp:lastPrinted>
  <dcterms:created xsi:type="dcterms:W3CDTF">2020-01-17T12:11:00Z</dcterms:created>
  <dcterms:modified xsi:type="dcterms:W3CDTF">2023-11-18T04:58:00Z</dcterms:modified>
</cp:coreProperties>
</file>