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7" w:rsidRDefault="00471017" w:rsidP="004710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15.08.2023                                                   </w:t>
      </w:r>
    </w:p>
    <w:p w:rsidR="00471017" w:rsidRDefault="00471017" w:rsidP="004710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Вступил в силу закон о «линейной амнистии»</w:t>
      </w:r>
    </w:p>
    <w:p w:rsidR="00471017" w:rsidRDefault="00471017" w:rsidP="004710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71017" w:rsidRDefault="00471017" w:rsidP="004710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 августа 2023 г. вступил в силу закон  о «линейной амнистии», который предусматривает упрощенный порядок оформления прав на линейные объекты (трубопроводы, газопроводы, линии электропередач и другие), построенные до вступления в силу Градостроительного кодекса РФ.</w:t>
      </w:r>
    </w:p>
    <w:p w:rsidR="00471017" w:rsidRDefault="00471017" w:rsidP="004710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Согласно Федеральному закону от 04.08.2023 № 430-ФЗ, до 1 января 2025 года публичный сервитут может быть установлен на основании ходатайства субъекта естественной монополии для </w:t>
      </w:r>
      <w:proofErr w:type="gramStart"/>
      <w:r>
        <w:rPr>
          <w:rFonts w:ascii="Verdana" w:hAnsi="Verdana"/>
          <w:color w:val="292D24"/>
          <w:sz w:val="20"/>
          <w:szCs w:val="20"/>
        </w:rPr>
        <w:t>эксплуатации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электр</w:t>
      </w:r>
      <w:proofErr w:type="gramStart"/>
      <w:r>
        <w:rPr>
          <w:rFonts w:ascii="Verdana" w:hAnsi="Verdana"/>
          <w:color w:val="292D24"/>
          <w:sz w:val="20"/>
          <w:szCs w:val="20"/>
        </w:rPr>
        <w:t>о</w:t>
      </w:r>
      <w:proofErr w:type="spellEnd"/>
      <w:r>
        <w:rPr>
          <w:rFonts w:ascii="Verdana" w:hAnsi="Verdana"/>
          <w:color w:val="292D24"/>
          <w:sz w:val="20"/>
          <w:szCs w:val="20"/>
        </w:rPr>
        <w:t>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газо</w:t>
      </w:r>
      <w:proofErr w:type="spellEnd"/>
      <w:r>
        <w:rPr>
          <w:rFonts w:ascii="Verdana" w:hAnsi="Verdana"/>
          <w:color w:val="292D24"/>
          <w:sz w:val="20"/>
          <w:szCs w:val="20"/>
        </w:rPr>
        <w:t>-, тепло-, водоснабжения населения, водоотведения и оказания населению услуг связи. При этом предоставление правоустанавливающих документов на указанный линейный объект не требуется. Данное условие распространяется только на линейные объекты, созданные до 30 декабря 2004 года.</w:t>
      </w:r>
    </w:p>
    <w:p w:rsidR="00471017" w:rsidRDefault="00471017" w:rsidP="004710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Публичный сервитут в отношении земельных участков и (или) земель для их использования в целях эксплуатации используемого линейного объекта устанавливается уполномоченным органом государственной власти и местного самоуправления.</w:t>
      </w:r>
    </w:p>
    <w:p w:rsidR="00471017" w:rsidRDefault="00471017" w:rsidP="004710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«Упрощенный порядок предполагает оформление прав без обращения в суд через установления публичного сервитута для размещения соответствующего линейного объекта. Основанием для осуществления государственного кадастрового учета и (или) государственной регистрации прав на линейный объект будет являться декларация об объекте недвижимости и технический план»,</w:t>
      </w:r>
      <w:r>
        <w:rPr>
          <w:rFonts w:ascii="Verdana" w:hAnsi="Verdana"/>
          <w:color w:val="292D24"/>
          <w:sz w:val="20"/>
          <w:szCs w:val="20"/>
        </w:rPr>
        <w:t> - сообщила и</w:t>
      </w:r>
      <w:proofErr w:type="gramStart"/>
      <w:r>
        <w:rPr>
          <w:rFonts w:ascii="Verdana" w:hAnsi="Verdana"/>
          <w:color w:val="292D24"/>
          <w:sz w:val="20"/>
          <w:szCs w:val="20"/>
        </w:rPr>
        <w:t>.о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BA313B" w:rsidRPr="00471017" w:rsidRDefault="00BA313B" w:rsidP="00471017"/>
    <w:sectPr w:rsidR="00BA313B" w:rsidRPr="0047101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0485-8695-48EC-A5F7-77DB78F6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1235</cp:revision>
  <cp:lastPrinted>2020-01-20T13:02:00Z</cp:lastPrinted>
  <dcterms:created xsi:type="dcterms:W3CDTF">2020-01-17T12:11:00Z</dcterms:created>
  <dcterms:modified xsi:type="dcterms:W3CDTF">2023-11-18T04:42:00Z</dcterms:modified>
</cp:coreProperties>
</file>