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направления в СМИ</w:t>
      </w:r>
    </w:p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работе комиссии по рассмотрению споров о результатах определения кадастровой стоимости при Управлении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по Курской области  </w:t>
      </w:r>
    </w:p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1 января 2021 года.</w:t>
      </w:r>
    </w:p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Управление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информирует, что в соответствии с Постановлением администрации Курской области от 25.11.2020  № 1186-па «О переходе к применению положений статьи 22</w:t>
      </w:r>
      <w:r>
        <w:rPr>
          <w:rFonts w:ascii="Verdana" w:hAnsi="Verdana"/>
          <w:color w:val="292D24"/>
          <w:sz w:val="20"/>
          <w:szCs w:val="20"/>
          <w:vertAlign w:val="superscript"/>
        </w:rPr>
        <w:t>1</w:t>
      </w:r>
      <w:r>
        <w:rPr>
          <w:rFonts w:ascii="Verdana" w:hAnsi="Verdana"/>
          <w:color w:val="292D24"/>
          <w:sz w:val="20"/>
          <w:szCs w:val="20"/>
        </w:rPr>
        <w:t> Федерального закона от 3 июля 2016 года  № 237-ФЗ «О государственной кадастровой оценке» с 01.01.2021 на территории Курской области для целей установления кадастровой стоимости объектов недвижимости в размере их рыночной стоимости применяются положения статьи 22.1 Федерального закона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от 03.07.2016 № 237- ФЗ «О государственной кадастровой оценке» в отношении всех объектов недвижимости, учтенных в Едином государственном реестре недвижимости (далее – ЕГРН).</w:t>
      </w:r>
    </w:p>
    <w:p w:rsidR="00CB0B61" w:rsidRDefault="00CB0B61" w:rsidP="00CB0B61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связи с вышеизложенным, рассмотрение споров о результатах определения кадастровой стоимости на основании установления в отношении объекта недвижимости его рыночной стоимости на дату, по состоянию на которую установлена его кадастровая стоимость, согласно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статьи 24.18</w:t>
        </w:r>
      </w:hyperlink>
      <w:r>
        <w:rPr>
          <w:rFonts w:ascii="Verdana" w:hAnsi="Verdana"/>
          <w:color w:val="292D24"/>
          <w:sz w:val="20"/>
          <w:szCs w:val="20"/>
        </w:rPr>
        <w:t xml:space="preserve"> Федерального закона от 29.07. 1998 № 135-ФЗ «Об оценочной деятельности в Российской Федерации» в комиссии по рассмотрению споров о результатах определения кадастровой стоимости при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Курской области (далее – Комиссия при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области) </w:t>
      </w:r>
      <w:r>
        <w:rPr>
          <w:rStyle w:val="aa"/>
          <w:rFonts w:ascii="Verdana" w:hAnsi="Verdana"/>
          <w:color w:val="292D24"/>
          <w:sz w:val="20"/>
          <w:szCs w:val="20"/>
        </w:rPr>
        <w:t>осуществляться не будет.</w:t>
      </w:r>
    </w:p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Таким образом, с 01.01.2021 Комиссия при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уполномочена рассматривать заявления заинтересованных лиц, если  данные результаты затрагивают права и обязанности этих лиц, </w:t>
      </w:r>
      <w:r>
        <w:rPr>
          <w:rStyle w:val="aa"/>
          <w:rFonts w:ascii="Verdana" w:hAnsi="Verdana"/>
          <w:color w:val="292D24"/>
          <w:sz w:val="20"/>
          <w:szCs w:val="20"/>
        </w:rPr>
        <w:t>только</w:t>
      </w:r>
      <w:r>
        <w:rPr>
          <w:rFonts w:ascii="Verdana" w:hAnsi="Verdana"/>
          <w:color w:val="292D24"/>
          <w:sz w:val="20"/>
          <w:szCs w:val="20"/>
        </w:rPr>
        <w:t> о пересмотре кадастровой стоимости </w:t>
      </w:r>
      <w:r>
        <w:rPr>
          <w:rStyle w:val="aa"/>
          <w:rFonts w:ascii="Verdana" w:hAnsi="Verdana"/>
          <w:color w:val="292D24"/>
          <w:sz w:val="20"/>
          <w:szCs w:val="20"/>
        </w:rPr>
        <w:t>в отношении земельных участков категории земель населенных пунктов</w:t>
      </w:r>
      <w:r>
        <w:rPr>
          <w:rFonts w:ascii="Verdana" w:hAnsi="Verdana"/>
          <w:color w:val="292D24"/>
          <w:sz w:val="20"/>
          <w:szCs w:val="20"/>
        </w:rPr>
        <w:t>, если </w:t>
      </w:r>
      <w:r>
        <w:rPr>
          <w:rStyle w:val="aa"/>
          <w:rFonts w:ascii="Verdana" w:hAnsi="Verdana"/>
          <w:color w:val="292D24"/>
          <w:sz w:val="20"/>
          <w:szCs w:val="20"/>
        </w:rPr>
        <w:t>основанием для пересмотра</w:t>
      </w:r>
      <w:r>
        <w:rPr>
          <w:rFonts w:ascii="Verdana" w:hAnsi="Verdana"/>
          <w:color w:val="292D24"/>
          <w:sz w:val="20"/>
          <w:szCs w:val="20"/>
        </w:rPr>
        <w:t> будет являться  </w:t>
      </w:r>
      <w:r>
        <w:rPr>
          <w:rStyle w:val="aa"/>
          <w:rFonts w:ascii="Verdana" w:hAnsi="Verdana"/>
          <w:color w:val="292D24"/>
          <w:sz w:val="20"/>
          <w:szCs w:val="20"/>
        </w:rPr>
        <w:t>недостоверность сведений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об объекте недвижимости</w:t>
      </w:r>
      <w:r>
        <w:rPr>
          <w:rFonts w:ascii="Verdana" w:hAnsi="Verdana"/>
          <w:color w:val="292D24"/>
          <w:sz w:val="20"/>
          <w:szCs w:val="20"/>
        </w:rPr>
        <w:t>, использованных при определении его кадастровой стоимости.</w:t>
      </w:r>
      <w:proofErr w:type="gramEnd"/>
    </w:p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заявлению о пересмотре кадастровой стоимости по основанию недостоверности сведений прилагаются следующие документы:</w:t>
      </w:r>
    </w:p>
    <w:p w:rsidR="00CB0B61" w:rsidRDefault="00CB0B61" w:rsidP="00CB0B61">
      <w:pPr>
        <w:numPr>
          <w:ilvl w:val="0"/>
          <w:numId w:val="1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выписка из ЕГРН о кадастровой стоимости объекта недвижимости, содержащая сведения об оспариваемых результатах определения кадастровой стоимости;</w:t>
      </w:r>
    </w:p>
    <w:p w:rsidR="00CB0B61" w:rsidRDefault="00CB0B61" w:rsidP="00CB0B61">
      <w:pPr>
        <w:numPr>
          <w:ilvl w:val="0"/>
          <w:numId w:val="1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 xml:space="preserve">копия правоустанавливающего или </w:t>
      </w:r>
      <w:proofErr w:type="spellStart"/>
      <w:r>
        <w:rPr>
          <w:rFonts w:ascii="Verdana" w:hAnsi="Verdana"/>
          <w:color w:val="3D4437"/>
          <w:sz w:val="20"/>
          <w:szCs w:val="20"/>
        </w:rPr>
        <w:t>правоудостоверяющего</w:t>
      </w:r>
      <w:proofErr w:type="spellEnd"/>
      <w:r>
        <w:rPr>
          <w:rFonts w:ascii="Verdana" w:hAnsi="Verdana"/>
          <w:color w:val="3D4437"/>
          <w:sz w:val="20"/>
          <w:szCs w:val="20"/>
        </w:rPr>
        <w:t xml:space="preserve"> документа на объект недвижимости в случае, если заявление о пересмотре кадастровой стоимости подается лицом, обладающим правом на объект недвижимости;</w:t>
      </w:r>
    </w:p>
    <w:p w:rsidR="00CB0B61" w:rsidRDefault="00CB0B61" w:rsidP="00CB0B61">
      <w:pPr>
        <w:numPr>
          <w:ilvl w:val="0"/>
          <w:numId w:val="1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документы, подтверждающие недостоверность сведений об объекте недвижимости, использованных при определении его кадастровой стоимости.</w:t>
      </w:r>
    </w:p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Заявление о пересмотре кадастровой стоимости без приложения указанных документов к рассмотрению не принимается.</w:t>
      </w:r>
    </w:p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обращения в Комиссию заявление и приложенные к нему документы можно представить в Управление как лично, так и направить почтой по адресу: 305016,  г. Курск, ул. 50 лет Октября, д. 4/6.</w:t>
      </w:r>
    </w:p>
    <w:p w:rsidR="00CB0B61" w:rsidRDefault="00CB0B61" w:rsidP="00CB0B6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дополнительной информации о рассмотрении  споров  о  результатах  определения  кадастровой  стоимости можно ознакомиться:</w:t>
      </w:r>
    </w:p>
    <w:p w:rsidR="00CB0B61" w:rsidRDefault="00CB0B61" w:rsidP="00CB0B61">
      <w:pPr>
        <w:numPr>
          <w:ilvl w:val="0"/>
          <w:numId w:val="19"/>
        </w:numPr>
        <w:shd w:val="clear" w:color="auto" w:fill="F8FAFB"/>
        <w:suppressAutoHyphens w:val="0"/>
        <w:spacing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на официальном сайте </w:t>
      </w:r>
      <w:proofErr w:type="spellStart"/>
      <w:r>
        <w:rPr>
          <w:rFonts w:ascii="Verdana" w:hAnsi="Verdana"/>
          <w:color w:val="3D4437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3D4437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https://rosreestr.gov.ru/site/</w:t>
        </w:r>
      </w:hyperlink>
      <w:r>
        <w:rPr>
          <w:rFonts w:ascii="Verdana" w:hAnsi="Verdana"/>
          <w:color w:val="3D4437"/>
          <w:sz w:val="20"/>
          <w:szCs w:val="20"/>
        </w:rPr>
        <w:t>;</w:t>
      </w:r>
    </w:p>
    <w:p w:rsidR="00CB0B61" w:rsidRDefault="00CB0B61" w:rsidP="00CB0B61">
      <w:pPr>
        <w:numPr>
          <w:ilvl w:val="0"/>
          <w:numId w:val="1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 телефону: 52-92-44 отдел землеустройства, мониторинга земель и кадастровой оценки недвижимости;</w:t>
      </w:r>
    </w:p>
    <w:p w:rsidR="00CB0B61" w:rsidRDefault="00CB0B61" w:rsidP="00CB0B61">
      <w:pPr>
        <w:numPr>
          <w:ilvl w:val="0"/>
          <w:numId w:val="1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8-800-100-34-34 ведомственный центр телефонного обслуживания (ВЦТО).</w:t>
      </w:r>
    </w:p>
    <w:p w:rsidR="00CB0B61" w:rsidRDefault="00CB0B61" w:rsidP="00CB0B61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CB0B61" w:rsidRDefault="00BA313B" w:rsidP="00CB0B61"/>
    <w:sectPr w:rsidR="00BA313B" w:rsidRPr="00CB0B6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spravochnye-materialy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s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7F6DF2619924DDB024BAA05438E6D5EC75872601F6E29DB97AD9AE465418513CE2F2EC83E71A45CA924AF0402E15AF023A12BFE2W0pC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EE3F-EE1C-4D89-857D-848F70A9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1438</cp:revision>
  <cp:lastPrinted>2020-01-20T13:02:00Z</cp:lastPrinted>
  <dcterms:created xsi:type="dcterms:W3CDTF">2020-01-17T12:11:00Z</dcterms:created>
  <dcterms:modified xsi:type="dcterms:W3CDTF">2023-11-18T14:58:00Z</dcterms:modified>
</cp:coreProperties>
</file>