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3"/>
      </w:tblGrid>
      <w:tr w:rsidR="00AA619D" w:rsidTr="00AA619D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A619D" w:rsidRDefault="00AA619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Жителям Курской области стал доступен </w:t>
            </w: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онлайн-сервис</w:t>
            </w:r>
            <w:proofErr w:type="spellEnd"/>
          </w:p>
          <w:p w:rsidR="00AA619D" w:rsidRDefault="00AA619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«Земля для стройки»</w:t>
            </w:r>
          </w:p>
          <w:p w:rsidR="00AA619D" w:rsidRDefault="00AA619D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Курской области </w:t>
      </w:r>
      <w:proofErr w:type="gramStart"/>
      <w:r>
        <w:rPr>
          <w:rFonts w:ascii="Verdana" w:hAnsi="Verdana"/>
          <w:color w:val="292D24"/>
          <w:sz w:val="20"/>
          <w:szCs w:val="20"/>
        </w:rPr>
        <w:t>запущен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новый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онлайн-сервис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 базе публичной кадастровой карты – «Земля для стройки». С его помощью крупные застройщики и граждане смогут выбирать и регистрировать земельные участки под строительство жилья.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провел анализ эффективности использования земель. Оказалось, что в России под жилую застройку подходит 5,7 тыс. земельных участков общей площадью около 100 тыс. га. По экспертным оценкам, такая территория позволяет построить порядка 310 млн. кв</w:t>
      </w:r>
      <w:proofErr w:type="gramStart"/>
      <w:r>
        <w:rPr>
          <w:rFonts w:ascii="Verdana" w:hAnsi="Verdana"/>
          <w:color w:val="292D24"/>
          <w:sz w:val="20"/>
          <w:szCs w:val="20"/>
        </w:rPr>
        <w:t>.м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жилья.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Как отметила заместитель руководителя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А.Г. Стрекалова, – </w:t>
      </w:r>
      <w:r>
        <w:rPr>
          <w:rStyle w:val="ac"/>
          <w:rFonts w:ascii="Verdana" w:hAnsi="Verdana"/>
          <w:color w:val="292D24"/>
          <w:sz w:val="20"/>
          <w:szCs w:val="20"/>
        </w:rPr>
        <w:t xml:space="preserve">«Сервис «Земля для стройки» позволит с помощью цифровых технологий всем лицам, заинтересованным в строительстве – как инвесторам, застройщикам, которые занимаются строительством многоквартирных домов и 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коттеджных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 xml:space="preserve"> поселков, так и обычным гражданам – приобретать землю под строительство».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Реализация проекта позволит потенциальным застройщикам в режиме </w:t>
      </w:r>
      <w:proofErr w:type="spellStart"/>
      <w:r>
        <w:rPr>
          <w:rFonts w:ascii="Verdana" w:hAnsi="Verdana"/>
          <w:color w:val="292D24"/>
          <w:sz w:val="20"/>
          <w:szCs w:val="20"/>
        </w:rPr>
        <w:t>онлайн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выбрать на Публичной кадастровой карте пригодные для строительства жилья земли. С помощью данного сервиса будет обеспечена связь между органами власти, уполномоченными на предоставление земельных участков для строительства, и лицами, заинтересованными в приобретении таких земельных </w:t>
      </w:r>
      <w:proofErr w:type="spellStart"/>
      <w:r>
        <w:rPr>
          <w:rFonts w:ascii="Verdana" w:hAnsi="Verdana"/>
          <w:color w:val="292D24"/>
          <w:sz w:val="20"/>
          <w:szCs w:val="20"/>
        </w:rPr>
        <w:t>участков</w:t>
      </w:r>
      <w:proofErr w:type="gramStart"/>
      <w:r>
        <w:rPr>
          <w:rFonts w:ascii="Verdana" w:hAnsi="Verdana"/>
          <w:color w:val="292D24"/>
          <w:sz w:val="20"/>
          <w:szCs w:val="20"/>
        </w:rPr>
        <w:t>.С</w:t>
      </w:r>
      <w:proofErr w:type="gramEnd"/>
      <w:r>
        <w:rPr>
          <w:rFonts w:ascii="Verdana" w:hAnsi="Verdana"/>
          <w:color w:val="292D24"/>
          <w:sz w:val="20"/>
          <w:szCs w:val="20"/>
        </w:rPr>
        <w:t>ервис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позволяет заполнить форму обращения, связанного с конкретным объектом, и отправить его в уполномоченный орган.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При Управлении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по Курской области создан Оперативный штаб по анализу эффективности использования земельных участков для определения возможности вовлечения их в оборот в целях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жилищного строительства, по итогам работы которого определены 3 населенных пункта, имеющих потенциал развития жилищного строительства: г. Курск, г. Железногорск, г. Курчатов. На публичной кадастровой карте уже размещено 7 земельных участков, расположенных в Курской области, имеющих потенциал вовлечения в оборот для жилищного строительства. Оперативным штабом прорабатывается вопрос о возможности вовлечения в жилищное строительство еще 33 земельных участков. 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Ранее губернатор Курской области Роман </w:t>
      </w:r>
      <w:proofErr w:type="spellStart"/>
      <w:r>
        <w:rPr>
          <w:rFonts w:ascii="Verdana" w:hAnsi="Verdana"/>
          <w:color w:val="292D24"/>
          <w:sz w:val="20"/>
          <w:szCs w:val="20"/>
        </w:rPr>
        <w:t>Старовойти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руководитель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Олег </w:t>
      </w:r>
      <w:proofErr w:type="spellStart"/>
      <w:r>
        <w:rPr>
          <w:rFonts w:ascii="Verdana" w:hAnsi="Verdana"/>
          <w:color w:val="292D24"/>
          <w:sz w:val="20"/>
          <w:szCs w:val="20"/>
        </w:rPr>
        <w:t>Скуфинский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подписали соглашение, предметом которого является организация информационного взаимодействия между сторонами для обмена сведениями.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Сервис «Земля для стройки» упростит и ускорит процесс вовлечения в оборот земельных участков для жилищного строительства.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AA619D" w:rsidRDefault="00AA619D" w:rsidP="00AA619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AA619D" w:rsidRDefault="00AA619D" w:rsidP="00AA619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AA619D" w:rsidRDefault="00AA619D" w:rsidP="00AA619D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Мы в </w:t>
      </w:r>
      <w:proofErr w:type="spellStart"/>
      <w:r>
        <w:rPr>
          <w:rFonts w:ascii="Verdana" w:hAnsi="Verdana"/>
          <w:color w:val="292D24"/>
          <w:sz w:val="20"/>
          <w:szCs w:val="20"/>
        </w:rPr>
        <w:t>Instagram</w:t>
      </w:r>
      <w:proofErr w:type="spellEnd"/>
      <w:r>
        <w:rPr>
          <w:rFonts w:ascii="Verdana" w:hAnsi="Verdana"/>
          <w:color w:val="292D24"/>
          <w:sz w:val="20"/>
          <w:szCs w:val="20"/>
        </w:rPr>
        <w:t>:  </w:t>
      </w:r>
      <w:hyperlink r:id="rId7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https://www.instagram.com/rosreestr46/</w:t>
        </w:r>
      </w:hyperlink>
    </w:p>
    <w:p w:rsidR="00BA313B" w:rsidRPr="00AA619D" w:rsidRDefault="00BA313B" w:rsidP="00AA619D"/>
    <w:sectPr w:rsidR="00BA313B" w:rsidRPr="00AA619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rosreestr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3BB16-BEC5-407C-8DE4-DF0654E6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1404</cp:revision>
  <cp:lastPrinted>2020-01-20T13:02:00Z</cp:lastPrinted>
  <dcterms:created xsi:type="dcterms:W3CDTF">2020-01-17T12:11:00Z</dcterms:created>
  <dcterms:modified xsi:type="dcterms:W3CDTF">2023-11-18T14:03:00Z</dcterms:modified>
</cp:coreProperties>
</file>