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по Курской области наполняет ЕГРН сведениями о правообладателях ранее учтенных объектов недвижимости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 В рамках реализации государственной программы Российской Федерации «Национальная система пространственных данных»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продолжает работу с органами местного самоуправления по выявлению и внесению в Единый государственный реестр недвижимости сведений о правообладателях ранее учтенных объектов недвижимости.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Напомним, что </w:t>
      </w:r>
      <w:proofErr w:type="gramStart"/>
      <w:r>
        <w:rPr>
          <w:rFonts w:ascii="Verdana" w:hAnsi="Verdana"/>
          <w:color w:val="292D24"/>
          <w:sz w:val="20"/>
          <w:szCs w:val="20"/>
        </w:rPr>
        <w:t>более двух лет назад вступил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силу Федеральный закон от 30.12.2020 № 518-ФЗ «О внесении изменений в отдельные законодательные акты Российской Федерации» (далее – Закон № 518-ФЗ), который наделил органы исполнительной власти и местного самоуправления полномочиями по выявлению правообладателей ранее учтенных объектов недвижимости и направлению сведений о них 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Закон № 518-ФЗ направлен на установление актуальных и достоверных сведений о правообладателях ранее учтенных объектов недвижимости, а также на защиту имущественных прав и интересов правообладателей.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Ранее учтенные объекты недвижимости – это те объекты, права на которые возникли до вступления в силу Федерального закона от 21 июля 1997 года                 № 122 – ФЗ «О государственной регистрации прав на недвижимое имущество и сделок с ним».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Правообладателям ранее учтенных объектов необходимо понимать, что реализация закона не влечет за собой никаких санкций (штрафов) в их отношении, поскольку государственная регистрация ранее возникших прав не является обязательной и осуществляется по желанию их обладателей.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Наоборот, наличие таких сведений в ЕГРН не только обеспечит гражданам защиту их прав и имущественных интересов, но и позволит внести в ЕГРН контактные данные правообладателей для оперативного взаимодействия органа регистрации прав с собственниками объектов недвижимости.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внесения в ЕГРН сведений о своих ранее возникших правах правообладатель ранее учтенного объекта недвижимости может обратиться самостоятельно в офис МФЦ, представив при этом правоустанавливающий документ, подтверждающий возникновение права, либо в уполномоченный орган местного самоуправления.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Обращаем внимание, что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F50CB7" w:rsidRDefault="00F50CB7" w:rsidP="00F50C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«С момента вступления в силу Закона № 518-ФЗ, по состоянию на 01.07.2023, по заявлениям органов местного самоуправления в отношении 428 объектов недвижимости </w:t>
      </w:r>
      <w:r>
        <w:rPr>
          <w:rStyle w:val="ac"/>
          <w:rFonts w:ascii="Verdana" w:hAnsi="Verdana"/>
          <w:color w:val="292D24"/>
          <w:sz w:val="20"/>
          <w:szCs w:val="20"/>
        </w:rPr>
        <w:lastRenderedPageBreak/>
        <w:t>в ЕГРН внесены сведения о выявленных правообладателях, по заявлениям правообладателей зарегистрировано 16161 прав на ранее учтенные объекты недвижимости»</w:t>
      </w:r>
      <w:r>
        <w:rPr>
          <w:rFonts w:ascii="Verdana" w:hAnsi="Verdana"/>
          <w:color w:val="292D24"/>
          <w:sz w:val="20"/>
          <w:szCs w:val="20"/>
        </w:rPr>
        <w:t xml:space="preserve">, - сообщила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F50CB7" w:rsidRDefault="00F50CB7" w:rsidP="00F50CB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F50CB7" w:rsidRDefault="00BA313B" w:rsidP="00F50CB7"/>
    <w:sectPr w:rsidR="00BA313B" w:rsidRPr="00F50CB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42BC-2807-4BB7-B1B0-6EAD561A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1231</cp:revision>
  <cp:lastPrinted>2020-01-20T13:02:00Z</cp:lastPrinted>
  <dcterms:created xsi:type="dcterms:W3CDTF">2020-01-17T12:11:00Z</dcterms:created>
  <dcterms:modified xsi:type="dcterms:W3CDTF">2023-11-18T04:41:00Z</dcterms:modified>
</cp:coreProperties>
</file>