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Бюджет для граждан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 МО «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за 2021 год (к проекту решения об исполнении бюджета за 2021 год)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Бюджет  для граждан – </w:t>
            </w: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аналитический документ, разрабатываемый в целях представления гражданам актуальной информации о бюджете МО «</w:t>
            </w:r>
            <w:proofErr w:type="spellStart"/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сельсовет» Беловского района Курской области в формате, доступном для широкого круга пользователей.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Этапы формирования бюджета 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Составление проекта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(Составление проекта бюджета осуществляется администрацией 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в установленном порядке)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3D044A" w:rsidRPr="003D044A" w:rsidTr="003D044A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Рассмотрение проекта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(Проект бюджета вносится на рассмотрение в Собрание депутатов 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не позднее 15 ноября текущего года)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3D044A" w:rsidRPr="003D044A" w:rsidTr="003D044A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Утверждение проекта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(Бюджет утверждается Собранием депутатов 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до начала очередного финансового года)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Составление проекта бюджета основывается </w:t>
      </w:r>
      <w:proofErr w:type="gram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на</w:t>
      </w:r>
      <w:proofErr w:type="gram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: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proofErr w:type="gram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Прогнозе</w:t>
      </w:r>
      <w:proofErr w:type="gram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социально-экономического развития </w:t>
      </w:r>
      <w:proofErr w:type="spell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на предстоящий период</w:t>
      </w:r>
    </w:p>
    <w:p w:rsidR="003D044A" w:rsidRPr="003D044A" w:rsidRDefault="003D044A" w:rsidP="003D044A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Основных </w:t>
      </w:r>
      <w:proofErr w:type="gram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направлениях</w:t>
      </w:r>
      <w:proofErr w:type="gram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бюджетной и налоговой политики </w:t>
      </w:r>
      <w:proofErr w:type="spell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на предстоящий период</w:t>
      </w:r>
    </w:p>
    <w:p w:rsidR="003D044A" w:rsidRPr="003D044A" w:rsidRDefault="003D044A" w:rsidP="003D044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Муниципальных </w:t>
      </w:r>
      <w:proofErr w:type="gram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программах</w:t>
      </w:r>
      <w:proofErr w:type="gram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</w:t>
      </w:r>
      <w:proofErr w:type="spell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</w:t>
      </w:r>
    </w:p>
    <w:p w:rsidR="003D044A" w:rsidRPr="003D044A" w:rsidRDefault="003D044A" w:rsidP="003D044A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proofErr w:type="spellStart"/>
      <w:r w:rsidRPr="003D044A">
        <w:rPr>
          <w:rFonts w:ascii="Verdana" w:hAnsi="Verdana"/>
          <w:color w:val="3D4437"/>
          <w:sz w:val="20"/>
          <w:szCs w:val="20"/>
          <w:lang w:eastAsia="ru-RU"/>
        </w:rPr>
        <w:lastRenderedPageBreak/>
        <w:t>Непрограммных</w:t>
      </w:r>
      <w:proofErr w:type="spell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</w:t>
      </w:r>
      <w:proofErr w:type="gram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мероприятиях</w:t>
      </w:r>
      <w:proofErr w:type="gram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</w:t>
      </w:r>
      <w:proofErr w:type="spellStart"/>
      <w:r w:rsidRPr="003D04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i/>
          <w:i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Общие характеристики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(руб.)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1278"/>
        <w:gridCol w:w="131"/>
        <w:gridCol w:w="131"/>
      </w:tblGrid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3345796,22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3325167,03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профицит</w:t>
            </w:r>
            <w:proofErr w:type="spellEnd"/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)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20629,19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Формирование доходной части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В бюджет МО поступают: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Налоговые доходы</w:t>
      </w:r>
      <w:r w:rsidRPr="003D044A">
        <w:rPr>
          <w:rFonts w:ascii="Verdana" w:hAnsi="Verdana"/>
          <w:color w:val="292D24"/>
          <w:sz w:val="20"/>
          <w:szCs w:val="20"/>
          <w:lang w:eastAsia="ru-RU"/>
        </w:rPr>
        <w:t> – доходы от предусмотренных законодательством Российской Федерации налогов и сборов, а также пеней и штрафов по ним, подлежащих зачислению в бюджет поселения в соответствии с действующим законодательством.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Неналоговые доходы</w:t>
      </w:r>
      <w:r w:rsidRPr="003D044A">
        <w:rPr>
          <w:rFonts w:ascii="Verdana" w:hAnsi="Verdana"/>
          <w:color w:val="292D24"/>
          <w:sz w:val="20"/>
          <w:szCs w:val="20"/>
          <w:lang w:eastAsia="ru-RU"/>
        </w:rPr>
        <w:t> – платежи за оказание муниципальных услуг, за пользование природными ресурсами, за пользование муниципальной собственностью, от продажи муниципального имущества, а также платежи в виде штрафов и иных санкций за нарушение законодательства, подлежащие зачислению в бюджет поселения в соответствии с действующим законодательством.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Безвозмездные поступления</w:t>
      </w:r>
      <w:r w:rsidRPr="003D044A">
        <w:rPr>
          <w:rFonts w:ascii="Verdana" w:hAnsi="Verdana"/>
          <w:color w:val="292D24"/>
          <w:sz w:val="20"/>
          <w:szCs w:val="20"/>
          <w:lang w:eastAsia="ru-RU"/>
        </w:rPr>
        <w:t> – поступающие в бюджет поселения денежные средства от других бюджетов (межбюджетные трансферты), а также безвозмездные поступления от физических и юридических лиц, в том числе добровольные пожертвования.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Доходная часть бюджета 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     </w:t>
      </w:r>
      <w:proofErr w:type="gram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сформирована</w:t>
      </w:r>
      <w:proofErr w:type="gram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по двум основным группам (руб.):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1278"/>
        <w:gridCol w:w="131"/>
        <w:gridCol w:w="131"/>
      </w:tblGrid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Собственные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838499,53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2507296,69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3345796,22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Структура собственных доходов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в 2021 году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Структура безвозмездных доходов бюджета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в 2021 году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Расходная часть бюджета 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на 2021 год (руб.):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Удельный вес расходов в разрезе функциональной структуры в общем объёме бюджета 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на 2021 год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Муниципальные программы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МО «</w:t>
      </w:r>
      <w:proofErr w:type="spellStart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8"/>
        <w:gridCol w:w="1812"/>
      </w:tblGrid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Сумма</w:t>
            </w:r>
          </w:p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2021 года,</w:t>
            </w:r>
          </w:p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1871,1тыс</w:t>
            </w:r>
            <w:proofErr w:type="gramStart"/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.р</w:t>
            </w:r>
            <w:proofErr w:type="gramEnd"/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уб.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782,6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«Охрана окружающей среды»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113,9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Корочанский</w:t>
            </w:r>
            <w:proofErr w:type="spellEnd"/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790,8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«Развитие муниципальной службы»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171,8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«Профилактика правонарушений»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3D044A" w:rsidRPr="003D044A" w:rsidTr="003D04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 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044A" w:rsidRPr="003D044A" w:rsidRDefault="003D044A" w:rsidP="003D044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D044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12,0</w:t>
            </w:r>
          </w:p>
        </w:tc>
      </w:tr>
    </w:tbl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Муниципальный долг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муниципального образования «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=</w:t>
      </w:r>
      <w:r w:rsidRPr="003D044A">
        <w:rPr>
          <w:rFonts w:ascii="Verdana" w:hAnsi="Verdana"/>
          <w:b/>
          <w:bCs/>
          <w:color w:val="292D24"/>
          <w:sz w:val="20"/>
          <w:lang w:eastAsia="ru-RU"/>
        </w:rPr>
        <w:t>0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Брошюра подготовлена Администрацией 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Курская область, </w:t>
      </w:r>
      <w:proofErr w:type="spellStart"/>
      <w:r w:rsidRPr="003D044A">
        <w:rPr>
          <w:rFonts w:ascii="Verdana" w:hAnsi="Verdana"/>
          <w:color w:val="292D24"/>
          <w:sz w:val="20"/>
          <w:szCs w:val="20"/>
          <w:lang w:eastAsia="ru-RU"/>
        </w:rPr>
        <w:t>Беловский</w:t>
      </w:r>
      <w:proofErr w:type="spellEnd"/>
      <w:r w:rsidRPr="003D044A">
        <w:rPr>
          <w:rFonts w:ascii="Verdana" w:hAnsi="Verdana"/>
          <w:color w:val="292D24"/>
          <w:sz w:val="20"/>
          <w:szCs w:val="20"/>
          <w:lang w:eastAsia="ru-RU"/>
        </w:rPr>
        <w:t xml:space="preserve"> район,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Д.Корочка.121А</w:t>
      </w:r>
    </w:p>
    <w:p w:rsidR="003D044A" w:rsidRPr="003D044A" w:rsidRDefault="003D044A" w:rsidP="003D04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D044A">
        <w:rPr>
          <w:rFonts w:ascii="Verdana" w:hAnsi="Verdana"/>
          <w:color w:val="292D24"/>
          <w:sz w:val="20"/>
          <w:szCs w:val="20"/>
          <w:lang w:eastAsia="ru-RU"/>
        </w:rPr>
        <w:t>Тел 8 (47149) 3-92-23</w:t>
      </w:r>
    </w:p>
    <w:p w:rsidR="00BA313B" w:rsidRPr="003D044A" w:rsidRDefault="00BA313B" w:rsidP="003D044A"/>
    <w:sectPr w:rsidR="00BA313B" w:rsidRPr="003D04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606073"/>
    <w:multiLevelType w:val="multilevel"/>
    <w:tmpl w:val="EF5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C329C"/>
    <w:multiLevelType w:val="multilevel"/>
    <w:tmpl w:val="79C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4B17D20"/>
    <w:multiLevelType w:val="multilevel"/>
    <w:tmpl w:val="02A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EF262F2"/>
    <w:multiLevelType w:val="multilevel"/>
    <w:tmpl w:val="404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016C-A077-4AF8-935B-81B46E84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205</cp:revision>
  <cp:lastPrinted>2020-01-20T13:02:00Z</cp:lastPrinted>
  <dcterms:created xsi:type="dcterms:W3CDTF">2020-01-17T12:11:00Z</dcterms:created>
  <dcterms:modified xsi:type="dcterms:W3CDTF">2023-11-14T10:27:00Z</dcterms:modified>
</cp:coreProperties>
</file>