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 xml:space="preserve"> Муниципальная программа «Обеспечение доступным и комфортным жильем и коммунальными услугами граждан в муниципальном образовании « </w:t>
      </w:r>
      <w:proofErr w:type="spellStart"/>
      <w:r>
        <w:rPr>
          <w:rStyle w:val="aa"/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 на 2018-2022 годы»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2018 году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действовала муниципальная программа «Обеспечение доступным и комфортным жильем и коммунальными услугами граждан в муниципальном образовании «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 на 2018-2022 годы», утверждённая Постановлением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от 20.10.2017 № 75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Основная цель программы повышение доступности жилья и качества жилищного обеспечения населения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повышение качества и надежности предоставления жилищно-коммунальных услуг населению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задачи программы: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создание условий для разработки документов территориального планирования и градостроительного зонирования;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создание условий для развития социальной и инженерной инфраструктуры;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предоставление поддержки молодым семьям на приобретение жилья;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организация мероприятий по уличному освещению, озеленению, прочих мероприятий по благоустройству;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На реализацию муниципальной программы в бюджете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были предусмотрены финансовые средства в объеме - 244,4 тыс. рублей.</w:t>
      </w:r>
    </w:p>
    <w:p w:rsidR="006D2630" w:rsidRDefault="006D2630" w:rsidP="006D263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Фактический объём бюджетных ассигнований на финансирование обеспечение реализации муниципальной программы в 2018 году составил 242,9 </w:t>
      </w:r>
      <w:proofErr w:type="spellStart"/>
      <w:proofErr w:type="gramStart"/>
      <w:r>
        <w:rPr>
          <w:rFonts w:ascii="Verdana" w:hAnsi="Verdana"/>
          <w:color w:val="292D24"/>
          <w:sz w:val="28"/>
          <w:szCs w:val="28"/>
        </w:rPr>
        <w:t>тыс</w:t>
      </w:r>
      <w:proofErr w:type="spellEnd"/>
      <w:proofErr w:type="gramEnd"/>
      <w:r>
        <w:rPr>
          <w:rFonts w:ascii="Verdana" w:hAnsi="Verdana"/>
          <w:color w:val="292D24"/>
          <w:sz w:val="28"/>
          <w:szCs w:val="28"/>
        </w:rPr>
        <w:t xml:space="preserve"> рублей местного бюджета.</w:t>
      </w:r>
    </w:p>
    <w:p w:rsidR="006D2630" w:rsidRDefault="006D2630" w:rsidP="006D2630">
      <w:pPr>
        <w:pStyle w:val="a9"/>
        <w:shd w:val="clear" w:color="auto" w:fill="F8FAFB"/>
        <w:spacing w:before="0" w:beforeAutospacing="0" w:after="0" w:afterAutospacing="0"/>
        <w:ind w:right="-1" w:firstLine="106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Оценка эффективности Программы равна </w:t>
      </w:r>
      <w:proofErr w:type="gramStart"/>
      <w:r>
        <w:rPr>
          <w:color w:val="292D24"/>
          <w:sz w:val="28"/>
          <w:szCs w:val="28"/>
        </w:rPr>
        <w:t>99,4</w:t>
      </w:r>
      <w:proofErr w:type="gramEnd"/>
      <w:r>
        <w:rPr>
          <w:color w:val="292D24"/>
          <w:sz w:val="28"/>
          <w:szCs w:val="28"/>
        </w:rPr>
        <w:t>% что говорит об эффективности и результативности муниципальной программы.</w:t>
      </w:r>
    </w:p>
    <w:p w:rsidR="00BA313B" w:rsidRPr="006D2630" w:rsidRDefault="00BA313B" w:rsidP="006D2630"/>
    <w:sectPr w:rsidR="00BA313B" w:rsidRPr="006D263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006E41"/>
    <w:multiLevelType w:val="multilevel"/>
    <w:tmpl w:val="0BD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6"/>
  </w:num>
  <w:num w:numId="8">
    <w:abstractNumId w:val="6"/>
  </w:num>
  <w:num w:numId="9">
    <w:abstractNumId w:val="18"/>
    <w:lvlOverride w:ilvl="0">
      <w:lvl w:ilvl="0">
        <w:numFmt w:val="upperRoman"/>
        <w:lvlText w:val="%1."/>
        <w:lvlJc w:val="right"/>
      </w:lvl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8AE6-1498-400F-B916-DF6C55A7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318</cp:revision>
  <cp:lastPrinted>2020-01-20T13:02:00Z</cp:lastPrinted>
  <dcterms:created xsi:type="dcterms:W3CDTF">2020-01-17T12:11:00Z</dcterms:created>
  <dcterms:modified xsi:type="dcterms:W3CDTF">2023-11-14T18:12:00Z</dcterms:modified>
</cp:coreProperties>
</file>