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9D" w:rsidRDefault="0092139D" w:rsidP="0092139D">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АДМИНИСТРАЦИЯ</w:t>
      </w:r>
    </w:p>
    <w:p w:rsidR="0092139D" w:rsidRDefault="0092139D" w:rsidP="0092139D">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КОРОЧАНСКОГО СЕЛЬСОВЕТА</w:t>
      </w:r>
    </w:p>
    <w:p w:rsidR="0092139D" w:rsidRDefault="0092139D" w:rsidP="0092139D">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БЕЛОВСКОГО РАЙОНА КУРСКОЙ ОБЛАСТИ</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ПОСТАНОВЛЕНИЕ</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от 19 декабря 2019 года     № 88</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Об утверждении муниципальной программы</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«Комплексное развитие сельских территорий</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муниципального образования «Корочанский сельсовет»</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Беловского района Курской области  на 2020 – 2025 годы»</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92139D" w:rsidRDefault="0092139D" w:rsidP="0092139D">
      <w:pPr>
        <w:pStyle w:val="a9"/>
        <w:shd w:val="clear" w:color="auto" w:fill="F8FAFB"/>
        <w:spacing w:before="195" w:beforeAutospacing="0" w:after="195" w:afterAutospacing="0"/>
        <w:ind w:firstLine="360"/>
        <w:jc w:val="both"/>
        <w:rPr>
          <w:rFonts w:ascii="Verdana" w:hAnsi="Verdana"/>
          <w:color w:val="292D24"/>
          <w:sz w:val="20"/>
          <w:szCs w:val="20"/>
        </w:rPr>
      </w:pPr>
      <w:r>
        <w:rPr>
          <w:rFonts w:ascii="Verdana" w:hAnsi="Verdana"/>
          <w:color w:val="292D24"/>
          <w:sz w:val="20"/>
          <w:szCs w:val="20"/>
        </w:rPr>
        <w:t>        </w:t>
      </w:r>
      <w:r>
        <w:rPr>
          <w:rFonts w:ascii="Verdana" w:hAnsi="Verdana"/>
          <w:color w:val="292D24"/>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«Корочанский сельсовет»</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8"/>
          <w:szCs w:val="28"/>
        </w:rPr>
        <w:t>                                                   п о с т а н о в л я ю:</w:t>
      </w:r>
    </w:p>
    <w:p w:rsidR="0092139D" w:rsidRDefault="0092139D" w:rsidP="0092139D">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r>
        <w:rPr>
          <w:color w:val="292D24"/>
          <w:sz w:val="28"/>
          <w:szCs w:val="28"/>
        </w:rPr>
        <w:t>1. Утвердить муниципальную программу «Комплексное развитие сельских территорий муниципального образования «Корочанский сельсовет» на 2020 – 2025 годы» согласно приложению.</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92139D" w:rsidRDefault="0092139D" w:rsidP="0092139D">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2.Контроль за исполнением настоящего постановления оставляю за собой.</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Глава Корочанского сельсовета</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Беловского района                                                     М.И.Звягинцева</w:t>
      </w:r>
    </w:p>
    <w:p w:rsidR="0092139D" w:rsidRDefault="0092139D" w:rsidP="0092139D">
      <w:pPr>
        <w:pStyle w:val="a9"/>
        <w:shd w:val="clear" w:color="auto" w:fill="F8FAFB"/>
        <w:spacing w:before="0" w:beforeAutospacing="0" w:after="0" w:afterAutospacing="0"/>
        <w:ind w:left="4500" w:right="-24" w:hanging="584"/>
        <w:jc w:val="right"/>
        <w:rPr>
          <w:rFonts w:ascii="Verdana" w:hAnsi="Verdana"/>
          <w:color w:val="292D24"/>
          <w:sz w:val="20"/>
          <w:szCs w:val="20"/>
        </w:rPr>
      </w:pPr>
      <w:r>
        <w:rPr>
          <w:rFonts w:ascii="Verdana" w:hAnsi="Verdana"/>
          <w:color w:val="292D24"/>
        </w:rPr>
        <w:t>УТВЕРЖДЕНА</w:t>
      </w:r>
    </w:p>
    <w:p w:rsidR="0092139D" w:rsidRDefault="0092139D" w:rsidP="0092139D">
      <w:pPr>
        <w:pStyle w:val="a9"/>
        <w:shd w:val="clear" w:color="auto" w:fill="F8FAFB"/>
        <w:spacing w:before="195" w:beforeAutospacing="0" w:after="195" w:afterAutospacing="0"/>
        <w:ind w:right="-24" w:firstLine="5352"/>
        <w:jc w:val="right"/>
        <w:rPr>
          <w:rFonts w:ascii="Verdana" w:hAnsi="Verdana"/>
          <w:color w:val="292D24"/>
          <w:sz w:val="20"/>
          <w:szCs w:val="20"/>
        </w:rPr>
      </w:pPr>
      <w:r>
        <w:rPr>
          <w:rFonts w:ascii="Verdana" w:hAnsi="Verdana"/>
          <w:color w:val="292D24"/>
        </w:rPr>
        <w:t>постановлением администрации</w:t>
      </w:r>
    </w:p>
    <w:p w:rsidR="0092139D" w:rsidRDefault="0092139D" w:rsidP="0092139D">
      <w:pPr>
        <w:pStyle w:val="a9"/>
        <w:shd w:val="clear" w:color="auto" w:fill="F8FAFB"/>
        <w:spacing w:before="195" w:beforeAutospacing="0" w:after="195" w:afterAutospacing="0"/>
        <w:ind w:right="-24"/>
        <w:jc w:val="right"/>
        <w:rPr>
          <w:rFonts w:ascii="Verdana" w:hAnsi="Verdana"/>
          <w:color w:val="292D24"/>
          <w:sz w:val="20"/>
          <w:szCs w:val="20"/>
        </w:rPr>
      </w:pPr>
      <w:r>
        <w:rPr>
          <w:rFonts w:ascii="Verdana" w:hAnsi="Verdana"/>
          <w:color w:val="292D24"/>
        </w:rPr>
        <w:t>                                                                                           муниципального образования</w:t>
      </w:r>
    </w:p>
    <w:p w:rsidR="0092139D" w:rsidRDefault="0092139D" w:rsidP="0092139D">
      <w:pPr>
        <w:pStyle w:val="a9"/>
        <w:shd w:val="clear" w:color="auto" w:fill="F8FAFB"/>
        <w:spacing w:before="195" w:beforeAutospacing="0" w:after="195" w:afterAutospacing="0"/>
        <w:ind w:right="-24"/>
        <w:jc w:val="right"/>
        <w:rPr>
          <w:rFonts w:ascii="Verdana" w:hAnsi="Verdana"/>
          <w:color w:val="292D24"/>
          <w:sz w:val="20"/>
          <w:szCs w:val="20"/>
        </w:rPr>
      </w:pPr>
      <w:r>
        <w:rPr>
          <w:rFonts w:ascii="Verdana" w:hAnsi="Verdana"/>
          <w:color w:val="292D24"/>
        </w:rPr>
        <w:lastRenderedPageBreak/>
        <w:t>                                                                                             «Корочанский сельсовет»</w:t>
      </w:r>
    </w:p>
    <w:p w:rsidR="0092139D" w:rsidRDefault="0092139D" w:rsidP="0092139D">
      <w:pPr>
        <w:pStyle w:val="a9"/>
        <w:shd w:val="clear" w:color="auto" w:fill="F8FAFB"/>
        <w:spacing w:before="195" w:beforeAutospacing="0" w:after="195" w:afterAutospacing="0"/>
        <w:ind w:right="-24"/>
        <w:jc w:val="right"/>
        <w:rPr>
          <w:rFonts w:ascii="Verdana" w:hAnsi="Verdana"/>
          <w:color w:val="292D24"/>
          <w:sz w:val="20"/>
          <w:szCs w:val="20"/>
        </w:rPr>
      </w:pPr>
      <w:r>
        <w:rPr>
          <w:rFonts w:ascii="Verdana" w:hAnsi="Verdana"/>
          <w:color w:val="292D24"/>
        </w:rPr>
        <w:t>Беловского района</w:t>
      </w:r>
    </w:p>
    <w:p w:rsidR="0092139D" w:rsidRDefault="0092139D" w:rsidP="0092139D">
      <w:pPr>
        <w:pStyle w:val="a9"/>
        <w:shd w:val="clear" w:color="auto" w:fill="F8FAFB"/>
        <w:spacing w:before="195" w:beforeAutospacing="0" w:after="195" w:afterAutospacing="0"/>
        <w:ind w:right="-24"/>
        <w:jc w:val="right"/>
        <w:rPr>
          <w:rFonts w:ascii="Verdana" w:hAnsi="Verdana"/>
          <w:color w:val="292D24"/>
          <w:sz w:val="20"/>
          <w:szCs w:val="20"/>
        </w:rPr>
      </w:pPr>
      <w:r>
        <w:rPr>
          <w:rFonts w:ascii="Verdana" w:hAnsi="Verdana"/>
          <w:color w:val="292D24"/>
        </w:rPr>
        <w:t>Курской области</w:t>
      </w:r>
    </w:p>
    <w:p w:rsidR="0092139D" w:rsidRDefault="0092139D" w:rsidP="0092139D">
      <w:pPr>
        <w:pStyle w:val="a9"/>
        <w:shd w:val="clear" w:color="auto" w:fill="F8FAFB"/>
        <w:spacing w:before="195" w:beforeAutospacing="0" w:after="195" w:afterAutospacing="0"/>
        <w:ind w:right="-24" w:firstLine="5688"/>
        <w:jc w:val="right"/>
        <w:rPr>
          <w:rFonts w:ascii="Verdana" w:hAnsi="Verdana"/>
          <w:color w:val="292D24"/>
          <w:sz w:val="20"/>
          <w:szCs w:val="20"/>
        </w:rPr>
      </w:pPr>
      <w:r>
        <w:rPr>
          <w:rFonts w:ascii="Verdana" w:hAnsi="Verdana"/>
          <w:color w:val="292D24"/>
        </w:rPr>
        <w:t>       от   19.12.2019 № 88</w:t>
      </w:r>
    </w:p>
    <w:p w:rsidR="0092139D" w:rsidRDefault="0092139D" w:rsidP="0092139D">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36"/>
          <w:szCs w:val="36"/>
        </w:rPr>
        <w:t>Муниципальная программа</w:t>
      </w:r>
    </w:p>
    <w:p w:rsidR="0092139D" w:rsidRDefault="0092139D" w:rsidP="0092139D">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36"/>
          <w:szCs w:val="36"/>
        </w:rPr>
        <w:t>«Комплексное развитие сельских территорий муниципального образования «Корочанский сельсовет» на 2020 – 2025 годы</w:t>
      </w:r>
    </w:p>
    <w:p w:rsidR="0092139D" w:rsidRDefault="0092139D" w:rsidP="0092139D">
      <w:pPr>
        <w:pStyle w:val="consplusnormal0"/>
        <w:shd w:val="clear" w:color="auto" w:fill="F8FAFB"/>
        <w:spacing w:before="195" w:beforeAutospacing="0" w:after="195" w:afterAutospacing="0"/>
        <w:ind w:right="-1"/>
        <w:jc w:val="center"/>
        <w:rPr>
          <w:rFonts w:ascii="Verdana" w:hAnsi="Verdana"/>
          <w:color w:val="292D24"/>
          <w:sz w:val="20"/>
          <w:szCs w:val="20"/>
        </w:rPr>
      </w:pPr>
      <w:r>
        <w:rPr>
          <w:color w:val="292D24"/>
          <w:sz w:val="28"/>
          <w:szCs w:val="28"/>
        </w:rPr>
        <w:t>I. ПАСПОРТ</w:t>
      </w:r>
    </w:p>
    <w:p w:rsidR="0092139D" w:rsidRDefault="0092139D" w:rsidP="0092139D">
      <w:pPr>
        <w:pStyle w:val="consplusnormal0"/>
        <w:shd w:val="clear" w:color="auto" w:fill="F8FAFB"/>
        <w:spacing w:before="195" w:beforeAutospacing="0" w:after="195" w:afterAutospacing="0"/>
        <w:jc w:val="center"/>
        <w:rPr>
          <w:rFonts w:ascii="Verdana" w:hAnsi="Verdana"/>
          <w:color w:val="292D24"/>
          <w:sz w:val="20"/>
          <w:szCs w:val="20"/>
        </w:rPr>
      </w:pPr>
      <w:r>
        <w:rPr>
          <w:color w:val="292D24"/>
          <w:sz w:val="28"/>
          <w:szCs w:val="28"/>
        </w:rPr>
        <w:t>муниципальной программы</w:t>
      </w:r>
    </w:p>
    <w:p w:rsidR="0092139D" w:rsidRDefault="0092139D" w:rsidP="0092139D">
      <w:pPr>
        <w:pStyle w:val="consplusnormal0"/>
        <w:shd w:val="clear" w:color="auto" w:fill="F8FAFB"/>
        <w:spacing w:before="195" w:beforeAutospacing="0" w:after="195" w:afterAutospacing="0"/>
        <w:jc w:val="center"/>
        <w:rPr>
          <w:rFonts w:ascii="Verdana" w:hAnsi="Verdana"/>
          <w:color w:val="292D24"/>
          <w:sz w:val="20"/>
          <w:szCs w:val="20"/>
        </w:rPr>
      </w:pPr>
      <w:r>
        <w:rPr>
          <w:color w:val="292D24"/>
          <w:sz w:val="28"/>
          <w:szCs w:val="28"/>
        </w:rPr>
        <w:t>«Комплексное развитие сельских территорий муниципального образования Корочанский сельсовет на 2020 – 2025 годы »</w:t>
      </w:r>
    </w:p>
    <w:tbl>
      <w:tblPr>
        <w:tblW w:w="10635" w:type="dxa"/>
        <w:tblInd w:w="-45" w:type="dxa"/>
        <w:tblCellMar>
          <w:left w:w="0" w:type="dxa"/>
          <w:right w:w="0" w:type="dxa"/>
        </w:tblCellMar>
        <w:tblLook w:val="04A0"/>
      </w:tblPr>
      <w:tblGrid>
        <w:gridCol w:w="490"/>
        <w:gridCol w:w="5670"/>
        <w:gridCol w:w="12683"/>
      </w:tblGrid>
      <w:tr w:rsidR="0092139D" w:rsidTr="0092139D">
        <w:trPr>
          <w:trHeight w:val="360"/>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2139D" w:rsidRDefault="0092139D">
            <w:pPr>
              <w:pStyle w:val="a9"/>
              <w:spacing w:before="195" w:beforeAutospacing="0" w:after="195" w:afterAutospacing="0" w:line="341" w:lineRule="atLeast"/>
              <w:jc w:val="center"/>
              <w:rPr>
                <w:rFonts w:ascii="Verdana" w:hAnsi="Verdana"/>
                <w:sz w:val="20"/>
                <w:szCs w:val="20"/>
              </w:rPr>
            </w:pPr>
            <w:r>
              <w:rPr>
                <w:rFonts w:ascii="Verdana" w:hAnsi="Verdana"/>
                <w:sz w:val="28"/>
                <w:szCs w:val="28"/>
              </w:rPr>
              <w:t>№</w:t>
            </w:r>
          </w:p>
        </w:tc>
        <w:tc>
          <w:tcPr>
            <w:tcW w:w="2295"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Наименование программы</w:t>
            </w:r>
          </w:p>
        </w:tc>
        <w:tc>
          <w:tcPr>
            <w:tcW w:w="7793"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Муниципальная программа «Комплексное развитие сельских территорий муниципального образования «Корочанский сельсовет» на 2020 - 2025 годы » (далее – Программа)</w:t>
            </w:r>
          </w:p>
        </w:tc>
      </w:tr>
      <w:tr w:rsidR="0092139D" w:rsidTr="0092139D">
        <w:trPr>
          <w:trHeight w:val="1347"/>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1.</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Основание для разработки Программы</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Постановление Правительства Российской Федерации от 31.05.2019 № 696 об утверждении государственной </w:t>
            </w:r>
            <w:hyperlink r:id="rId6" w:anchor="Par33" w:tooltip="ГОСУДАРСТВЕННАЯ ПРОГРАММА РОССИЙСКОЙ ФЕДЕРАЦИИ" w:history="1">
              <w:r>
                <w:rPr>
                  <w:rStyle w:val="ab"/>
                  <w:rFonts w:ascii="Verdana" w:hAnsi="Verdana"/>
                  <w:color w:val="7D7D7D"/>
                  <w:szCs w:val="28"/>
                </w:rPr>
                <w:t>программы</w:t>
              </w:r>
            </w:hyperlink>
            <w:r>
              <w:rPr>
                <w:sz w:val="28"/>
                <w:szCs w:val="28"/>
              </w:rPr>
              <w:t> Российской Федерации "Комплексное развитие сельских территорий".</w:t>
            </w:r>
          </w:p>
        </w:tc>
      </w:tr>
      <w:tr w:rsidR="0092139D" w:rsidTr="0092139D">
        <w:trPr>
          <w:trHeight w:val="480"/>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2.</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Заказчик Программы</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Администрация муниципального образования «Корочанский сельсовет» Беловского района Курской области</w:t>
            </w:r>
          </w:p>
        </w:tc>
      </w:tr>
      <w:tr w:rsidR="0092139D" w:rsidTr="0092139D">
        <w:trPr>
          <w:trHeight w:val="1682"/>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3.</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Ответственный исполнитель Программы</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Администрация муниципального образования «Корочанский сельсовет» Беловского района Курской области</w:t>
            </w:r>
          </w:p>
        </w:tc>
      </w:tr>
      <w:tr w:rsidR="0092139D" w:rsidTr="0092139D">
        <w:trPr>
          <w:trHeight w:val="1101"/>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4</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Подпрограмма</w:t>
            </w:r>
          </w:p>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программы</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8"/>
                <w:szCs w:val="28"/>
              </w:rPr>
              <w:t>Создание и   развитие инфраструктуры на территории   муниципального образования «Корочанский сельсовет» Беловского района программы «Комплексное развитие сельских территорий муниципального образования Корочанский сельсовет на 2020 – 2025 годы »</w:t>
            </w:r>
          </w:p>
        </w:tc>
      </w:tr>
      <w:tr w:rsidR="0092139D" w:rsidTr="0092139D">
        <w:trPr>
          <w:trHeight w:val="454"/>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5.</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Основные цели и задачи программы</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ind w:right="-1"/>
              <w:rPr>
                <w:rFonts w:ascii="Verdana" w:hAnsi="Verdana"/>
                <w:sz w:val="20"/>
                <w:szCs w:val="20"/>
              </w:rPr>
            </w:pPr>
            <w:r>
              <w:rPr>
                <w:sz w:val="28"/>
                <w:szCs w:val="28"/>
              </w:rPr>
              <w:t>-создание условий для занятия спортом населения, проживающего в сельской местности;</w:t>
            </w:r>
          </w:p>
          <w:p w:rsidR="0092139D" w:rsidRDefault="0092139D">
            <w:pPr>
              <w:pStyle w:val="consplusnormal0"/>
              <w:spacing w:before="195" w:beforeAutospacing="0" w:after="195" w:afterAutospacing="0" w:line="341" w:lineRule="atLeast"/>
              <w:ind w:right="-1"/>
              <w:rPr>
                <w:rFonts w:ascii="Verdana" w:hAnsi="Verdana"/>
                <w:sz w:val="20"/>
                <w:szCs w:val="20"/>
              </w:rPr>
            </w:pPr>
            <w:r>
              <w:rPr>
                <w:sz w:val="28"/>
                <w:szCs w:val="28"/>
              </w:rPr>
              <w:t>-создание благоприятных инфраструктурных условий на территории муниципального образования Корочанский сельсовет;</w:t>
            </w:r>
          </w:p>
          <w:p w:rsidR="0092139D" w:rsidRDefault="0092139D">
            <w:pPr>
              <w:pStyle w:val="consplusnormal0"/>
              <w:spacing w:before="195" w:beforeAutospacing="0" w:after="195" w:afterAutospacing="0" w:line="341" w:lineRule="atLeast"/>
              <w:ind w:right="-1"/>
              <w:rPr>
                <w:rFonts w:ascii="Verdana" w:hAnsi="Verdana"/>
                <w:sz w:val="20"/>
                <w:szCs w:val="20"/>
              </w:rPr>
            </w:pPr>
            <w:r>
              <w:rPr>
                <w:sz w:val="28"/>
                <w:szCs w:val="28"/>
              </w:rPr>
              <w:t xml:space="preserve">-активизация участия граждан, проживающих в сельской местности в реализации общественно </w:t>
            </w:r>
            <w:r>
              <w:rPr>
                <w:sz w:val="28"/>
                <w:szCs w:val="28"/>
              </w:rPr>
              <w:lastRenderedPageBreak/>
              <w:t>значимых проектов;</w:t>
            </w:r>
          </w:p>
          <w:p w:rsidR="0092139D" w:rsidRDefault="0092139D">
            <w:pPr>
              <w:pStyle w:val="a9"/>
              <w:spacing w:before="0" w:beforeAutospacing="0" w:after="0" w:afterAutospacing="0"/>
              <w:jc w:val="both"/>
              <w:rPr>
                <w:rFonts w:ascii="Verdana" w:hAnsi="Verdana"/>
                <w:sz w:val="20"/>
                <w:szCs w:val="20"/>
              </w:rPr>
            </w:pPr>
            <w:r>
              <w:rPr>
                <w:sz w:val="28"/>
                <w:szCs w:val="28"/>
              </w:rPr>
              <w:t>-преодоление тенденции неблагоприятного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p w:rsidR="0092139D" w:rsidRDefault="0092139D">
            <w:pPr>
              <w:pStyle w:val="a9"/>
              <w:spacing w:before="0" w:beforeAutospacing="0" w:after="0" w:afterAutospacing="0"/>
              <w:jc w:val="both"/>
              <w:rPr>
                <w:rFonts w:ascii="Verdana" w:hAnsi="Verdana"/>
                <w:sz w:val="20"/>
                <w:szCs w:val="20"/>
              </w:rPr>
            </w:pPr>
            <w:r>
              <w:rPr>
                <w:sz w:val="28"/>
                <w:szCs w:val="28"/>
              </w:rPr>
              <w:t>-обеспечение благоприятных условий для развития способностей каждого человека;</w:t>
            </w:r>
          </w:p>
          <w:p w:rsidR="0092139D" w:rsidRDefault="0092139D">
            <w:pPr>
              <w:pStyle w:val="a9"/>
              <w:spacing w:before="0" w:beforeAutospacing="0" w:after="0" w:afterAutospacing="0"/>
              <w:jc w:val="both"/>
              <w:rPr>
                <w:rFonts w:ascii="Verdana" w:hAnsi="Verdana"/>
                <w:sz w:val="20"/>
                <w:szCs w:val="20"/>
              </w:rPr>
            </w:pPr>
            <w:r>
              <w:rPr>
                <w:sz w:val="28"/>
                <w:szCs w:val="28"/>
              </w:rPr>
              <w:t>-содействие распространению идеи привлекательности здорового образа жизни.</w:t>
            </w:r>
          </w:p>
        </w:tc>
      </w:tr>
      <w:tr w:rsidR="0092139D" w:rsidTr="0092139D">
        <w:trPr>
          <w:trHeight w:val="454"/>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lastRenderedPageBreak/>
              <w:t>6</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Основные задачи Программы</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Удовлетворение потребности населения, проживающего в сельской местности в комфортных условиях жизни.</w:t>
            </w:r>
          </w:p>
        </w:tc>
      </w:tr>
      <w:tr w:rsidR="0092139D" w:rsidTr="0092139D">
        <w:trPr>
          <w:trHeight w:val="1420"/>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7.</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Важнейшие целевые индикаторы и показатели</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ind w:right="-1" w:firstLine="72"/>
              <w:jc w:val="both"/>
              <w:rPr>
                <w:rFonts w:ascii="Verdana" w:hAnsi="Verdana"/>
                <w:sz w:val="20"/>
                <w:szCs w:val="20"/>
              </w:rPr>
            </w:pPr>
            <w:r>
              <w:rPr>
                <w:sz w:val="28"/>
                <w:szCs w:val="28"/>
              </w:rPr>
              <w:t>Реализация проектов по благоустройству сельских территорий, в том числе:</w:t>
            </w:r>
          </w:p>
          <w:p w:rsidR="0092139D" w:rsidRDefault="0092139D">
            <w:pPr>
              <w:pStyle w:val="consplusnormal0"/>
              <w:spacing w:before="195" w:beforeAutospacing="0" w:after="195" w:afterAutospacing="0" w:line="341" w:lineRule="atLeast"/>
              <w:ind w:right="-1" w:firstLine="72"/>
              <w:jc w:val="both"/>
              <w:rPr>
                <w:rFonts w:ascii="Verdana" w:hAnsi="Verdana"/>
                <w:sz w:val="20"/>
                <w:szCs w:val="20"/>
              </w:rPr>
            </w:pPr>
            <w:r>
              <w:rPr>
                <w:sz w:val="28"/>
                <w:szCs w:val="28"/>
              </w:rPr>
              <w:t>- создание и обустройство зон отдыха, спортивных и детских игровых площадок, – не менее 2шт.(399997х2=799994;</w:t>
            </w:r>
          </w:p>
          <w:p w:rsidR="0092139D" w:rsidRDefault="0092139D">
            <w:pPr>
              <w:pStyle w:val="consplusnormal0"/>
              <w:spacing w:before="195" w:beforeAutospacing="0" w:after="195" w:afterAutospacing="0" w:line="341" w:lineRule="atLeast"/>
              <w:jc w:val="both"/>
              <w:rPr>
                <w:rFonts w:ascii="Verdana" w:hAnsi="Verdana"/>
                <w:sz w:val="20"/>
                <w:szCs w:val="20"/>
              </w:rPr>
            </w:pPr>
            <w:r>
              <w:rPr>
                <w:sz w:val="28"/>
                <w:szCs w:val="28"/>
              </w:rPr>
              <w:t>-обустройство площадок накопления твердых коммунальных отходов – не менее 8 шт.х 63246=505968)</w:t>
            </w:r>
          </w:p>
        </w:tc>
      </w:tr>
      <w:tr w:rsidR="0092139D" w:rsidTr="0092139D">
        <w:trPr>
          <w:trHeight w:val="360"/>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8.</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Сроки и этапы реализации Программы</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2020– 2025 годы</w:t>
            </w:r>
          </w:p>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1 этап – 2020 – 2022 годы;</w:t>
            </w:r>
          </w:p>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2 этап – 2023 – 2025годы</w:t>
            </w:r>
          </w:p>
        </w:tc>
      </w:tr>
      <w:tr w:rsidR="0092139D" w:rsidTr="0092139D">
        <w:trPr>
          <w:trHeight w:val="360"/>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9.</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Исполнители основных мероприятий Программы</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Администрация МО «Корочанский сельсовет» Беловского района Курской области</w:t>
            </w:r>
          </w:p>
        </w:tc>
      </w:tr>
      <w:tr w:rsidR="0092139D" w:rsidTr="0092139D">
        <w:trPr>
          <w:trHeight w:val="7341"/>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lastRenderedPageBreak/>
              <w:t>10.</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Объемы и источники финансирования Программы                                                                                          </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ind w:right="-1" w:firstLine="72"/>
              <w:rPr>
                <w:rFonts w:ascii="Verdana" w:hAnsi="Verdana"/>
                <w:sz w:val="20"/>
                <w:szCs w:val="20"/>
              </w:rPr>
            </w:pPr>
            <w:r>
              <w:rPr>
                <w:sz w:val="28"/>
                <w:szCs w:val="28"/>
              </w:rPr>
              <w:t>Общий объем                      1305,952 -   тыс.руб.,</w:t>
            </w:r>
          </w:p>
          <w:p w:rsidR="0092139D" w:rsidRDefault="0092139D">
            <w:pPr>
              <w:pStyle w:val="consplusnormal0"/>
              <w:spacing w:before="195" w:beforeAutospacing="0" w:after="195" w:afterAutospacing="0" w:line="341" w:lineRule="atLeast"/>
              <w:ind w:right="-1" w:firstLine="72"/>
              <w:rPr>
                <w:rFonts w:ascii="Verdana" w:hAnsi="Verdana"/>
                <w:sz w:val="20"/>
                <w:szCs w:val="20"/>
              </w:rPr>
            </w:pPr>
            <w:r>
              <w:rPr>
                <w:sz w:val="28"/>
                <w:szCs w:val="28"/>
              </w:rPr>
              <w:t>в том числе:</w:t>
            </w:r>
            <w:r>
              <w:rPr>
                <w:sz w:val="28"/>
                <w:szCs w:val="28"/>
              </w:rPr>
              <w:br/>
              <w:t>федеральный бюджет            795,331    -   тыс. руб.,</w:t>
            </w:r>
            <w:r>
              <w:rPr>
                <w:sz w:val="28"/>
                <w:szCs w:val="28"/>
              </w:rPr>
              <w:br/>
              <w:t>областной бюджет                 118,843   -     тыс. руб.,</w:t>
            </w:r>
            <w:r>
              <w:rPr>
                <w:sz w:val="28"/>
                <w:szCs w:val="28"/>
              </w:rPr>
              <w:br/>
              <w:t>местный бюджет                    130,595  -   тыс. руб.,</w:t>
            </w:r>
            <w:r>
              <w:rPr>
                <w:sz w:val="28"/>
                <w:szCs w:val="28"/>
              </w:rPr>
              <w:br/>
              <w:t>внебюджетные источники    261,193 - тыс. руб.</w:t>
            </w:r>
          </w:p>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Из них по годам:                                 тыс. руб.</w:t>
            </w:r>
          </w:p>
          <w:tbl>
            <w:tblPr>
              <w:tblW w:w="757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6"/>
              <w:gridCol w:w="1564"/>
              <w:gridCol w:w="2216"/>
              <w:gridCol w:w="1716"/>
              <w:gridCol w:w="1447"/>
              <w:gridCol w:w="2405"/>
              <w:gridCol w:w="2154"/>
            </w:tblGrid>
            <w:tr w:rsidR="0092139D">
              <w:tc>
                <w:tcPr>
                  <w:tcW w:w="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139D" w:rsidRDefault="0092139D">
                  <w:pPr>
                    <w:spacing w:before="15" w:after="15" w:line="341" w:lineRule="atLeast"/>
                    <w:rPr>
                      <w:rFonts w:ascii="Verdana" w:hAnsi="Verdana"/>
                      <w:sz w:val="20"/>
                      <w:szCs w:val="20"/>
                    </w:rPr>
                  </w:pPr>
                  <w:r>
                    <w:rPr>
                      <w:rFonts w:ascii="Verdana" w:hAnsi="Verdana"/>
                      <w:sz w:val="28"/>
                      <w:szCs w:val="28"/>
                    </w:rPr>
                    <w:t>годы</w:t>
                  </w:r>
                </w:p>
              </w:tc>
              <w:tc>
                <w:tcPr>
                  <w:tcW w:w="109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before="15" w:after="15" w:line="341" w:lineRule="atLeast"/>
                    <w:rPr>
                      <w:rFonts w:ascii="Verdana" w:hAnsi="Verdana"/>
                      <w:sz w:val="20"/>
                      <w:szCs w:val="20"/>
                    </w:rPr>
                  </w:pPr>
                  <w:r>
                    <w:rPr>
                      <w:rFonts w:ascii="Verdana" w:hAnsi="Verdana"/>
                      <w:sz w:val="28"/>
                      <w:szCs w:val="28"/>
                    </w:rPr>
                    <w:t>итого</w:t>
                  </w:r>
                </w:p>
              </w:tc>
              <w:tc>
                <w:tcPr>
                  <w:tcW w:w="109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before="15" w:after="15" w:line="341" w:lineRule="atLeast"/>
                    <w:rPr>
                      <w:rFonts w:ascii="Verdana" w:hAnsi="Verdana"/>
                      <w:sz w:val="20"/>
                      <w:szCs w:val="20"/>
                    </w:rPr>
                  </w:pPr>
                  <w:r>
                    <w:rPr>
                      <w:rFonts w:ascii="Verdana" w:hAnsi="Verdana"/>
                      <w:sz w:val="28"/>
                      <w:szCs w:val="28"/>
                    </w:rPr>
                    <w:t>федеральный</w:t>
                  </w:r>
                </w:p>
              </w:tc>
              <w:tc>
                <w:tcPr>
                  <w:tcW w:w="93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before="15" w:after="15" w:line="341" w:lineRule="atLeast"/>
                    <w:rPr>
                      <w:rFonts w:ascii="Verdana" w:hAnsi="Verdana"/>
                      <w:sz w:val="20"/>
                      <w:szCs w:val="20"/>
                    </w:rPr>
                  </w:pPr>
                  <w:r>
                    <w:rPr>
                      <w:rFonts w:ascii="Verdana" w:hAnsi="Verdana"/>
                      <w:sz w:val="28"/>
                      <w:szCs w:val="28"/>
                    </w:rPr>
                    <w:t>областной</w:t>
                  </w:r>
                </w:p>
              </w:tc>
              <w:tc>
                <w:tcPr>
                  <w:tcW w:w="126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before="15" w:after="15" w:line="341" w:lineRule="atLeast"/>
                    <w:rPr>
                      <w:rFonts w:ascii="Verdana" w:hAnsi="Verdana"/>
                      <w:sz w:val="20"/>
                      <w:szCs w:val="20"/>
                    </w:rPr>
                  </w:pPr>
                  <w:r>
                    <w:rPr>
                      <w:rFonts w:ascii="Verdana" w:hAnsi="Verdana"/>
                      <w:sz w:val="28"/>
                      <w:szCs w:val="28"/>
                    </w:rPr>
                    <w:t>местный</w:t>
                  </w:r>
                </w:p>
              </w:tc>
              <w:tc>
                <w:tcPr>
                  <w:tcW w:w="143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pStyle w:val="a9"/>
                    <w:spacing w:before="195" w:beforeAutospacing="0" w:after="195" w:afterAutospacing="0" w:line="341" w:lineRule="atLeast"/>
                    <w:rPr>
                      <w:rFonts w:ascii="Verdana" w:hAnsi="Verdana"/>
                      <w:sz w:val="20"/>
                      <w:szCs w:val="20"/>
                    </w:rPr>
                  </w:pPr>
                  <w:r>
                    <w:rPr>
                      <w:rFonts w:ascii="Verdana" w:hAnsi="Verdana"/>
                      <w:sz w:val="28"/>
                      <w:szCs w:val="28"/>
                    </w:rPr>
                    <w:t>Средства</w:t>
                  </w:r>
                </w:p>
                <w:p w:rsidR="0092139D" w:rsidRDefault="0092139D">
                  <w:pPr>
                    <w:pStyle w:val="a9"/>
                    <w:spacing w:before="195" w:beforeAutospacing="0" w:after="195" w:afterAutospacing="0" w:line="341" w:lineRule="atLeast"/>
                    <w:rPr>
                      <w:rFonts w:ascii="Verdana" w:hAnsi="Verdana"/>
                      <w:sz w:val="20"/>
                      <w:szCs w:val="20"/>
                    </w:rPr>
                  </w:pPr>
                  <w:r>
                    <w:rPr>
                      <w:rFonts w:ascii="Verdana" w:hAnsi="Verdana"/>
                      <w:sz w:val="28"/>
                      <w:szCs w:val="28"/>
                    </w:rPr>
                    <w:t>внебюджетных</w:t>
                  </w:r>
                </w:p>
                <w:p w:rsidR="0092139D" w:rsidRDefault="0092139D">
                  <w:pPr>
                    <w:pStyle w:val="a9"/>
                    <w:spacing w:before="195" w:beforeAutospacing="0" w:after="195" w:afterAutospacing="0" w:line="341" w:lineRule="atLeast"/>
                    <w:rPr>
                      <w:rFonts w:ascii="Verdana" w:hAnsi="Verdana"/>
                      <w:sz w:val="20"/>
                      <w:szCs w:val="20"/>
                    </w:rPr>
                  </w:pPr>
                  <w:r>
                    <w:rPr>
                      <w:rFonts w:ascii="Verdana" w:hAnsi="Verdana"/>
                      <w:sz w:val="28"/>
                      <w:szCs w:val="28"/>
                    </w:rPr>
                    <w:t>источников</w:t>
                  </w:r>
                </w:p>
              </w:tc>
              <w:tc>
                <w:tcPr>
                  <w:tcW w:w="85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Примечание</w:t>
                  </w:r>
                </w:p>
              </w:tc>
            </w:tr>
            <w:tr w:rsidR="0092139D">
              <w:tc>
                <w:tcPr>
                  <w:tcW w:w="91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2020</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799,994</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487,197</w:t>
                  </w:r>
                </w:p>
              </w:tc>
              <w:tc>
                <w:tcPr>
                  <w:tcW w:w="93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pStyle w:val="a9"/>
                    <w:spacing w:before="195" w:beforeAutospacing="0" w:after="195" w:afterAutospacing="0" w:line="341" w:lineRule="atLeast"/>
                    <w:rPr>
                      <w:rFonts w:ascii="Verdana" w:hAnsi="Verdana"/>
                      <w:sz w:val="20"/>
                      <w:szCs w:val="20"/>
                    </w:rPr>
                  </w:pPr>
                  <w:r>
                    <w:rPr>
                      <w:rFonts w:ascii="Verdana" w:hAnsi="Verdana"/>
                      <w:sz w:val="28"/>
                      <w:szCs w:val="28"/>
                    </w:rPr>
                    <w:t>72,799</w:t>
                  </w:r>
                </w:p>
              </w:tc>
              <w:tc>
                <w:tcPr>
                  <w:tcW w:w="1263"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79,999</w:t>
                  </w:r>
                </w:p>
              </w:tc>
              <w:tc>
                <w:tcPr>
                  <w:tcW w:w="143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159,999</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18"/>
                      <w:szCs w:val="18"/>
                    </w:rPr>
                    <w:t>Детская площадка 2 шт</w:t>
                  </w:r>
                </w:p>
              </w:tc>
            </w:tr>
            <w:tr w:rsidR="0092139D">
              <w:tc>
                <w:tcPr>
                  <w:tcW w:w="91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2021</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252,984</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154,067</w:t>
                  </w:r>
                </w:p>
              </w:tc>
              <w:tc>
                <w:tcPr>
                  <w:tcW w:w="93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23,022</w:t>
                  </w:r>
                </w:p>
              </w:tc>
              <w:tc>
                <w:tcPr>
                  <w:tcW w:w="1263"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25,298</w:t>
                  </w:r>
                </w:p>
              </w:tc>
              <w:tc>
                <w:tcPr>
                  <w:tcW w:w="143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50,597</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Обустройство площадок накопления твердых коммунальных отходов в кол-ве 4-х штук</w:t>
                  </w:r>
                </w:p>
              </w:tc>
            </w:tr>
            <w:tr w:rsidR="0092139D">
              <w:tc>
                <w:tcPr>
                  <w:tcW w:w="91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2022</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252,984</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154,067</w:t>
                  </w:r>
                </w:p>
              </w:tc>
              <w:tc>
                <w:tcPr>
                  <w:tcW w:w="93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23,022</w:t>
                  </w:r>
                </w:p>
              </w:tc>
              <w:tc>
                <w:tcPr>
                  <w:tcW w:w="1263"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25,298</w:t>
                  </w:r>
                </w:p>
              </w:tc>
              <w:tc>
                <w:tcPr>
                  <w:tcW w:w="143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50,597</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18"/>
                      <w:szCs w:val="18"/>
                    </w:rPr>
                    <w:t>Обустройство  площадок накопления твердых коммунальных отходов в кол-ве 4 штук</w:t>
                  </w:r>
                </w:p>
              </w:tc>
            </w:tr>
            <w:tr w:rsidR="0092139D">
              <w:tc>
                <w:tcPr>
                  <w:tcW w:w="91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2023</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0</w:t>
                  </w:r>
                </w:p>
              </w:tc>
              <w:tc>
                <w:tcPr>
                  <w:tcW w:w="93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0</w:t>
                  </w:r>
                </w:p>
              </w:tc>
              <w:tc>
                <w:tcPr>
                  <w:tcW w:w="1263"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3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0</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18"/>
                      <w:szCs w:val="18"/>
                    </w:rPr>
                    <w:t>Обустройство колонк</w:t>
                  </w:r>
                </w:p>
              </w:tc>
            </w:tr>
            <w:tr w:rsidR="0092139D">
              <w:tc>
                <w:tcPr>
                  <w:tcW w:w="91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2024</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0</w:t>
                  </w:r>
                </w:p>
              </w:tc>
              <w:tc>
                <w:tcPr>
                  <w:tcW w:w="93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0</w:t>
                  </w:r>
                </w:p>
              </w:tc>
              <w:tc>
                <w:tcPr>
                  <w:tcW w:w="1263"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3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0</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16"/>
                      <w:szCs w:val="16"/>
                    </w:rPr>
                    <w:t>обустройство площадок накопления твердых коммунальныхотходов </w:t>
                  </w:r>
                </w:p>
              </w:tc>
            </w:tr>
            <w:tr w:rsidR="0092139D">
              <w:tc>
                <w:tcPr>
                  <w:tcW w:w="91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2025</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0</w:t>
                  </w:r>
                </w:p>
              </w:tc>
              <w:tc>
                <w:tcPr>
                  <w:tcW w:w="93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0</w:t>
                  </w:r>
                </w:p>
              </w:tc>
              <w:tc>
                <w:tcPr>
                  <w:tcW w:w="1263"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3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0</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16"/>
                      <w:szCs w:val="16"/>
                    </w:rPr>
                    <w:t>обустройство площадок накопления твердых коммунальных отходов  </w:t>
                  </w:r>
                </w:p>
              </w:tc>
            </w:tr>
            <w:tr w:rsidR="0092139D">
              <w:tc>
                <w:tcPr>
                  <w:tcW w:w="91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lastRenderedPageBreak/>
                    <w:t>итого</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1305,962</w:t>
                  </w:r>
                </w:p>
              </w:tc>
              <w:tc>
                <w:tcPr>
                  <w:tcW w:w="109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795,331</w:t>
                  </w:r>
                </w:p>
              </w:tc>
              <w:tc>
                <w:tcPr>
                  <w:tcW w:w="93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118,843</w:t>
                  </w:r>
                </w:p>
              </w:tc>
              <w:tc>
                <w:tcPr>
                  <w:tcW w:w="1263"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130,595</w:t>
                  </w:r>
                </w:p>
              </w:tc>
              <w:tc>
                <w:tcPr>
                  <w:tcW w:w="143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8"/>
                      <w:szCs w:val="28"/>
                    </w:rPr>
                    <w:t>261,193</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bl>
          <w:p w:rsidR="0092139D" w:rsidRDefault="0092139D">
            <w:pPr>
              <w:pStyle w:val="a9"/>
              <w:spacing w:before="195" w:beforeAutospacing="0" w:after="195" w:afterAutospacing="0" w:line="341" w:lineRule="atLeast"/>
              <w:rPr>
                <w:rFonts w:ascii="Verdana" w:hAnsi="Verdana"/>
                <w:sz w:val="20"/>
                <w:szCs w:val="20"/>
              </w:rPr>
            </w:pPr>
            <w:r>
              <w:rPr>
                <w:rFonts w:ascii="Verdana" w:hAnsi="Verdana"/>
                <w:sz w:val="28"/>
                <w:szCs w:val="28"/>
              </w:rPr>
              <w:t>Бюджетные ассигнования, предусмотренные в плановом периоде 2020 – 2025 годов, могут быть уточнены при формировании проекта местного бюджета на 2020- 2025 годы</w:t>
            </w:r>
          </w:p>
        </w:tc>
      </w:tr>
      <w:tr w:rsidR="0092139D" w:rsidTr="0092139D">
        <w:trPr>
          <w:trHeight w:val="600"/>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lastRenderedPageBreak/>
              <w:t>11.</w:t>
            </w:r>
          </w:p>
        </w:tc>
        <w:tc>
          <w:tcPr>
            <w:tcW w:w="229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Ожидаемые конечные результаты реализации Программы и показатели социально – экономической эффективности</w:t>
            </w:r>
          </w:p>
        </w:tc>
        <w:tc>
          <w:tcPr>
            <w:tcW w:w="779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 объединение различных групп населения;</w:t>
            </w:r>
          </w:p>
          <w:p w:rsidR="0092139D" w:rsidRDefault="0092139D">
            <w:pPr>
              <w:pStyle w:val="consplusnormal0"/>
              <w:spacing w:before="195" w:beforeAutospacing="0" w:after="195" w:afterAutospacing="0" w:line="341" w:lineRule="atLeast"/>
              <w:rPr>
                <w:rFonts w:ascii="Verdana" w:hAnsi="Verdana"/>
                <w:sz w:val="20"/>
                <w:szCs w:val="20"/>
              </w:rPr>
            </w:pPr>
            <w:r>
              <w:rPr>
                <w:sz w:val="28"/>
                <w:szCs w:val="28"/>
              </w:rPr>
              <w:t>-активизация участия граждан, проживающих в сельской местности, в реализации общественно значимых мероприятий</w:t>
            </w:r>
          </w:p>
        </w:tc>
      </w:tr>
    </w:tbl>
    <w:p w:rsidR="0092139D" w:rsidRDefault="0092139D" w:rsidP="0092139D">
      <w:pPr>
        <w:pStyle w:val="consplusnormal0"/>
        <w:shd w:val="clear" w:color="auto" w:fill="F8FAFB"/>
        <w:spacing w:before="195" w:beforeAutospacing="0" w:after="195" w:afterAutospacing="0"/>
        <w:ind w:right="360"/>
        <w:jc w:val="center"/>
        <w:rPr>
          <w:rFonts w:ascii="Verdana" w:hAnsi="Verdana"/>
          <w:color w:val="292D24"/>
          <w:sz w:val="20"/>
          <w:szCs w:val="20"/>
        </w:rPr>
      </w:pPr>
      <w:r>
        <w:rPr>
          <w:color w:val="292D24"/>
          <w:sz w:val="28"/>
          <w:szCs w:val="28"/>
        </w:rPr>
        <w:t>II. Характеристика проблемы и обоснование необходимости принятия Программы</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На современном этапе развитию сельских территорий уделяется особое внимание со стороны государства.</w:t>
      </w:r>
    </w:p>
    <w:p w:rsidR="0092139D" w:rsidRDefault="0092139D" w:rsidP="0092139D">
      <w:pPr>
        <w:pStyle w:val="a9"/>
        <w:shd w:val="clear" w:color="auto" w:fill="F8FAFB"/>
        <w:spacing w:before="0" w:beforeAutospacing="0" w:after="0" w:afterAutospacing="0"/>
        <w:ind w:firstLine="709"/>
        <w:jc w:val="both"/>
        <w:rPr>
          <w:rFonts w:ascii="Verdana" w:hAnsi="Verdana"/>
          <w:color w:val="292D24"/>
          <w:sz w:val="20"/>
          <w:szCs w:val="20"/>
        </w:rPr>
      </w:pPr>
      <w:r>
        <w:rPr>
          <w:rFonts w:ascii="Verdana" w:hAnsi="Verdana"/>
          <w:color w:val="292D24"/>
          <w:sz w:val="28"/>
          <w:szCs w:val="28"/>
        </w:rPr>
        <w:t>Решение задачи по повышению уровня и качества жизни населения, комплексному развитию сельских территорий, предусмотренной государственной </w:t>
      </w:r>
      <w:hyperlink r:id="rId7" w:anchor="Par33" w:tooltip="ГОСУДАРСТВЕННАЯ ПРОГРАММА РОССИЙСКОЙ ФЕДЕРАЦИИ" w:history="1">
        <w:r>
          <w:rPr>
            <w:rStyle w:val="ab"/>
            <w:rFonts w:ascii="Verdana" w:hAnsi="Verdana"/>
            <w:szCs w:val="28"/>
          </w:rPr>
          <w:t>программой</w:t>
        </w:r>
      </w:hyperlink>
      <w:r>
        <w:rPr>
          <w:rFonts w:ascii="Verdana" w:hAnsi="Verdana"/>
          <w:color w:val="292D24"/>
          <w:sz w:val="28"/>
          <w:szCs w:val="28"/>
        </w:rPr>
        <w:t>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w:t>
      </w:r>
    </w:p>
    <w:p w:rsidR="0092139D" w:rsidRDefault="0092139D" w:rsidP="0092139D">
      <w:pPr>
        <w:pStyle w:val="a9"/>
        <w:shd w:val="clear" w:color="auto" w:fill="F8FAFB"/>
        <w:spacing w:before="195" w:beforeAutospacing="0" w:after="195" w:afterAutospacing="0"/>
        <w:ind w:hanging="426"/>
        <w:jc w:val="both"/>
        <w:rPr>
          <w:rFonts w:ascii="Verdana" w:hAnsi="Verdana"/>
          <w:color w:val="292D24"/>
          <w:sz w:val="20"/>
          <w:szCs w:val="20"/>
        </w:rPr>
      </w:pPr>
      <w:r>
        <w:rPr>
          <w:rFonts w:ascii="Verdana" w:hAnsi="Verdana"/>
          <w:color w:val="292D24"/>
          <w:sz w:val="28"/>
          <w:szCs w:val="28"/>
        </w:rPr>
        <w:lastRenderedPageBreak/>
        <w:t>             - создания условий для обеспечения доступным и комфортным жильем сельского населения;                </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развитие рынка труда (кадрового потенциала) на сельских территориях;</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создание и развитие инфраструктуры на сельских территориях;</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Сокращение  и    измельчение сельской поселенческой структуры приводит</w:t>
      </w:r>
    </w:p>
    <w:p w:rsidR="0092139D" w:rsidRDefault="0092139D" w:rsidP="0092139D">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xml:space="preserve">к запустению  сельских  территорий,  выбытию    из   оборота продуктивных земель сельскохозяйственного назначения, что </w:t>
      </w:r>
      <w:r>
        <w:rPr>
          <w:rFonts w:ascii="Verdana" w:hAnsi="Verdana"/>
          <w:color w:val="292D24"/>
          <w:sz w:val="28"/>
          <w:szCs w:val="28"/>
        </w:rPr>
        <w:lastRenderedPageBreak/>
        <w:t>угрожает не только продовольственной, но и геополитической безопасности России.</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реализации федеральной целевой программы «Социальное развитие села до 2013 года», утвержденной постановлением Правительства Российской Федерации от 3 декабря 2002г. №858, а также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15.07.2013г. № 598, которые создали определенные предпосылки для укрепления производственного и инфраструктурного потенциала сельских </w:t>
      </w:r>
      <w:r>
        <w:rPr>
          <w:rFonts w:ascii="Verdana" w:hAnsi="Verdana"/>
          <w:color w:val="292D24"/>
          <w:sz w:val="28"/>
          <w:szCs w:val="28"/>
        </w:rPr>
        <w:lastRenderedPageBreak/>
        <w:t>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92139D" w:rsidRDefault="0092139D" w:rsidP="0092139D">
      <w:pPr>
        <w:pStyle w:val="consplusnormal0"/>
        <w:shd w:val="clear" w:color="auto" w:fill="F8FAFB"/>
        <w:spacing w:before="195" w:beforeAutospacing="0" w:after="195" w:afterAutospacing="0"/>
        <w:jc w:val="both"/>
        <w:rPr>
          <w:rFonts w:ascii="Verdana" w:hAnsi="Verdana"/>
          <w:color w:val="292D24"/>
          <w:sz w:val="20"/>
          <w:szCs w:val="20"/>
        </w:rPr>
      </w:pPr>
      <w:r>
        <w:rPr>
          <w:color w:val="292D24"/>
          <w:sz w:val="28"/>
          <w:szCs w:val="28"/>
        </w:rPr>
        <w:t>        </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Исходя из задач государственной политики на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92139D" w:rsidRDefault="0092139D" w:rsidP="0092139D">
      <w:pPr>
        <w:pStyle w:val="consplusnormal0"/>
        <w:shd w:val="clear" w:color="auto" w:fill="F8FAFB"/>
        <w:spacing w:before="195" w:beforeAutospacing="0" w:after="195" w:afterAutospacing="0"/>
        <w:ind w:firstLine="708"/>
        <w:jc w:val="center"/>
        <w:rPr>
          <w:rFonts w:ascii="Verdana" w:hAnsi="Verdana"/>
          <w:color w:val="292D24"/>
          <w:sz w:val="20"/>
          <w:szCs w:val="20"/>
        </w:rPr>
      </w:pPr>
      <w:r>
        <w:rPr>
          <w:color w:val="292D24"/>
          <w:sz w:val="28"/>
          <w:szCs w:val="28"/>
        </w:rPr>
        <w:t>III. Основные цели и задачи Программы</w:t>
      </w:r>
    </w:p>
    <w:p w:rsidR="0092139D" w:rsidRDefault="0092139D" w:rsidP="0092139D">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Российской Федерации от 31.05.2019 № 696 об утверждении государственной </w:t>
      </w:r>
      <w:hyperlink r:id="rId8" w:anchor="Par33" w:tooltip="ГОСУДАРСТВЕННАЯ ПРОГРАММА РОССИЙСКОЙ ФЕДЕРАЦИИ" w:history="1">
        <w:r>
          <w:rPr>
            <w:rStyle w:val="ab"/>
            <w:rFonts w:ascii="Verdana" w:hAnsi="Verdana"/>
            <w:szCs w:val="28"/>
          </w:rPr>
          <w:t>программы</w:t>
        </w:r>
      </w:hyperlink>
      <w:r>
        <w:rPr>
          <w:rFonts w:ascii="Verdana" w:hAnsi="Verdana"/>
          <w:color w:val="292D24"/>
          <w:sz w:val="28"/>
          <w:szCs w:val="28"/>
        </w:rPr>
        <w:t> Российской Федерации "Комплексное развитие сельских территорий". В соответствии с государственной </w:t>
      </w:r>
      <w:hyperlink r:id="rId9" w:history="1">
        <w:r>
          <w:rPr>
            <w:rStyle w:val="ab"/>
            <w:rFonts w:ascii="Verdana" w:hAnsi="Verdana"/>
            <w:szCs w:val="28"/>
          </w:rPr>
          <w:t>программой</w:t>
        </w:r>
      </w:hyperlink>
      <w:r>
        <w:rPr>
          <w:rFonts w:ascii="Verdana" w:hAnsi="Verdana"/>
          <w:color w:val="292D24"/>
          <w:sz w:val="28"/>
          <w:szCs w:val="28"/>
        </w:rPr>
        <w:t>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92139D" w:rsidRDefault="0092139D" w:rsidP="0092139D">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С учетом целевых установок </w:t>
      </w:r>
      <w:hyperlink r:id="rId10" w:history="1">
        <w:r>
          <w:rPr>
            <w:rStyle w:val="ab"/>
            <w:rFonts w:ascii="Verdana" w:hAnsi="Verdana"/>
            <w:szCs w:val="28"/>
          </w:rPr>
          <w:t>государственной</w:t>
        </w:r>
      </w:hyperlink>
      <w:r>
        <w:rPr>
          <w:rFonts w:ascii="Verdana" w:hAnsi="Verdana"/>
          <w:color w:val="292D24"/>
          <w:sz w:val="28"/>
          <w:szCs w:val="28"/>
        </w:rPr>
        <w:t> программы реализация Программы направлена на создание предпосылок для комплексного развития сельских территорий посредством достижения следующих целей:</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создание комфортных условий жизнедеятельности в сельской местности;</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активизация участия граждан, проживающих в сельской местности, в реализации общественно значимых проектов;</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формирование позитивного отношения к сельской местности и сельскому образу жизни.</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области активизации участия граждан, проживающих в сельской местности, в реализации общественно значимых проектов – грантовая поддержка местных инициатив граждан, проживающих в сельской местности;</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непривлекательность сельской местности как среды обитания и рост миграционных настроений, в том числе среди сельской молодежи;</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низкий уровень социальной активности сельского населения, не способствующий формированию активной гражданской позиции;</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отсутствие в обществе понимания значимости и перспектив развития сельских территорий.</w:t>
      </w:r>
    </w:p>
    <w:p w:rsidR="0092139D" w:rsidRDefault="0092139D" w:rsidP="0092139D">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Целевые индикаторы и показатели Программы приведены в приложении № 3.</w:t>
      </w:r>
    </w:p>
    <w:p w:rsidR="0092139D" w:rsidRDefault="0092139D" w:rsidP="0092139D">
      <w:pPr>
        <w:pStyle w:val="consplusnormal0"/>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Сроки реализации Программы (2020 – 2025 годы) учитывают возможности бюджетных источников финансирования программных мероприятий.</w:t>
      </w:r>
    </w:p>
    <w:p w:rsidR="0092139D" w:rsidRDefault="0092139D" w:rsidP="0092139D">
      <w:pPr>
        <w:pStyle w:val="consplusnormal0"/>
        <w:shd w:val="clear" w:color="auto" w:fill="F8FAFB"/>
        <w:spacing w:before="195" w:beforeAutospacing="0" w:after="195" w:afterAutospacing="0"/>
        <w:jc w:val="center"/>
        <w:rPr>
          <w:rFonts w:ascii="Verdana" w:hAnsi="Verdana"/>
          <w:color w:val="292D24"/>
          <w:sz w:val="20"/>
          <w:szCs w:val="20"/>
        </w:rPr>
      </w:pPr>
      <w:r>
        <w:rPr>
          <w:color w:val="292D24"/>
          <w:sz w:val="28"/>
          <w:szCs w:val="28"/>
        </w:rPr>
        <w:t>IV.Перечень программных мероприятий</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lastRenderedPageBreak/>
        <w:t>Перечень мероприятий Программы сформирован в соответствии с основными направлениями государственной программы комплексного развития сельских территорий, с учетом анализа современного состояния и прогнозов развития,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грантов, в рамках поддержки местных инициатив граждан, проживающих в сельской местности, приведены в приложении №1.</w:t>
      </w:r>
    </w:p>
    <w:p w:rsidR="0092139D" w:rsidRDefault="0092139D" w:rsidP="0092139D">
      <w:pPr>
        <w:pStyle w:val="consplusnormal0"/>
        <w:shd w:val="clear" w:color="auto" w:fill="F8FAFB"/>
        <w:spacing w:before="195" w:beforeAutospacing="0" w:after="195" w:afterAutospacing="0"/>
        <w:jc w:val="both"/>
        <w:rPr>
          <w:rFonts w:ascii="Verdana" w:hAnsi="Verdana"/>
          <w:color w:val="292D24"/>
          <w:sz w:val="20"/>
          <w:szCs w:val="20"/>
        </w:rPr>
      </w:pPr>
      <w:r>
        <w:rPr>
          <w:rStyle w:val="ac"/>
          <w:color w:val="292D24"/>
          <w:sz w:val="28"/>
          <w:szCs w:val="28"/>
        </w:rPr>
        <w:t>.</w:t>
      </w:r>
    </w:p>
    <w:p w:rsidR="0092139D" w:rsidRDefault="0092139D" w:rsidP="0092139D">
      <w:pPr>
        <w:pStyle w:val="a9"/>
        <w:shd w:val="clear" w:color="auto" w:fill="F8FAFB"/>
        <w:spacing w:before="195" w:beforeAutospacing="0" w:after="195" w:afterAutospacing="0"/>
        <w:ind w:firstLine="720"/>
        <w:jc w:val="center"/>
        <w:rPr>
          <w:rFonts w:ascii="Verdana" w:hAnsi="Verdana"/>
          <w:color w:val="292D24"/>
          <w:sz w:val="20"/>
          <w:szCs w:val="20"/>
        </w:rPr>
      </w:pPr>
      <w:r>
        <w:rPr>
          <w:rFonts w:ascii="Verdana" w:hAnsi="Verdana"/>
          <w:color w:val="292D24"/>
          <w:sz w:val="28"/>
          <w:szCs w:val="28"/>
        </w:rPr>
        <w:t>V. Условия предоставления и распределения субсидий на реализацию мероприятий по благоустройству сельских территорий.</w:t>
      </w:r>
    </w:p>
    <w:p w:rsidR="0092139D" w:rsidRDefault="0092139D" w:rsidP="0092139D">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 Субсидии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rsidR="0092139D" w:rsidRDefault="0092139D" w:rsidP="0092139D">
      <w:pPr>
        <w:pStyle w:val="a9"/>
        <w:shd w:val="clear" w:color="auto" w:fill="F8FAFB"/>
        <w:spacing w:before="240" w:beforeAutospacing="0" w:after="195" w:afterAutospacing="0"/>
        <w:ind w:firstLine="540"/>
        <w:jc w:val="both"/>
        <w:rPr>
          <w:rFonts w:ascii="Verdana" w:hAnsi="Verdana"/>
          <w:color w:val="292D24"/>
          <w:sz w:val="20"/>
          <w:szCs w:val="20"/>
        </w:rPr>
      </w:pPr>
      <w:r>
        <w:rPr>
          <w:rFonts w:ascii="Verdana" w:hAnsi="Verdana"/>
          <w:color w:val="292D24"/>
          <w:sz w:val="28"/>
          <w:szCs w:val="28"/>
        </w:rPr>
        <w:t>а) создание и обустройство зон отдыха, спортивных и детских игровых площадок;</w:t>
      </w:r>
    </w:p>
    <w:p w:rsidR="0092139D" w:rsidRDefault="0092139D" w:rsidP="0092139D">
      <w:pPr>
        <w:pStyle w:val="a9"/>
        <w:shd w:val="clear" w:color="auto" w:fill="F8FAFB"/>
        <w:spacing w:before="240" w:beforeAutospacing="0" w:after="195" w:afterAutospacing="0"/>
        <w:ind w:firstLine="540"/>
        <w:jc w:val="both"/>
        <w:rPr>
          <w:rFonts w:ascii="Verdana" w:hAnsi="Verdana"/>
          <w:color w:val="292D24"/>
          <w:sz w:val="20"/>
          <w:szCs w:val="20"/>
        </w:rPr>
      </w:pPr>
      <w:r>
        <w:rPr>
          <w:rFonts w:ascii="Verdana" w:hAnsi="Verdana"/>
          <w:color w:val="292D24"/>
          <w:sz w:val="28"/>
          <w:szCs w:val="28"/>
        </w:rPr>
        <w:t>б) организация освещения территории муниципального образования, в том числе с использованием энергосберегающих технологий;</w:t>
      </w:r>
    </w:p>
    <w:p w:rsidR="0092139D" w:rsidRDefault="0092139D" w:rsidP="0092139D">
      <w:pPr>
        <w:pStyle w:val="a9"/>
        <w:shd w:val="clear" w:color="auto" w:fill="F8FAFB"/>
        <w:spacing w:before="240" w:beforeAutospacing="0" w:after="195" w:afterAutospacing="0"/>
        <w:ind w:firstLine="540"/>
        <w:jc w:val="both"/>
        <w:rPr>
          <w:rFonts w:ascii="Verdana" w:hAnsi="Verdana"/>
          <w:color w:val="292D24"/>
          <w:sz w:val="20"/>
          <w:szCs w:val="20"/>
        </w:rPr>
      </w:pPr>
      <w:r>
        <w:rPr>
          <w:rFonts w:ascii="Verdana" w:hAnsi="Verdana"/>
          <w:color w:val="292D24"/>
          <w:sz w:val="28"/>
          <w:szCs w:val="28"/>
        </w:rPr>
        <w:t>в) организация пешеходных коммуникаций, в том числе тротуаров, аллей, дорожек, тропинок;</w:t>
      </w:r>
    </w:p>
    <w:p w:rsidR="0092139D" w:rsidRDefault="0092139D" w:rsidP="0092139D">
      <w:pPr>
        <w:pStyle w:val="a9"/>
        <w:shd w:val="clear" w:color="auto" w:fill="F8FAFB"/>
        <w:spacing w:before="240" w:beforeAutospacing="0" w:after="195" w:afterAutospacing="0"/>
        <w:ind w:firstLine="540"/>
        <w:jc w:val="both"/>
        <w:rPr>
          <w:rFonts w:ascii="Verdana" w:hAnsi="Verdana"/>
          <w:color w:val="292D24"/>
          <w:sz w:val="20"/>
          <w:szCs w:val="20"/>
        </w:rPr>
      </w:pPr>
      <w:r>
        <w:rPr>
          <w:rFonts w:ascii="Verdana" w:hAnsi="Verdana"/>
          <w:color w:val="292D24"/>
          <w:sz w:val="28"/>
          <w:szCs w:val="28"/>
        </w:rPr>
        <w:t>г) обустройство территории в целях обеспечения беспрепятственного передвижения инвалидов и других маломобильных групп населения;</w:t>
      </w:r>
    </w:p>
    <w:p w:rsidR="0092139D" w:rsidRDefault="0092139D" w:rsidP="0092139D">
      <w:pPr>
        <w:pStyle w:val="a9"/>
        <w:shd w:val="clear" w:color="auto" w:fill="F8FAFB"/>
        <w:spacing w:before="240" w:beforeAutospacing="0" w:after="195" w:afterAutospacing="0"/>
        <w:ind w:firstLine="540"/>
        <w:jc w:val="both"/>
        <w:rPr>
          <w:rFonts w:ascii="Verdana" w:hAnsi="Verdana"/>
          <w:color w:val="292D24"/>
          <w:sz w:val="20"/>
          <w:szCs w:val="20"/>
        </w:rPr>
      </w:pPr>
      <w:r>
        <w:rPr>
          <w:rFonts w:ascii="Verdana" w:hAnsi="Verdana"/>
          <w:color w:val="292D24"/>
          <w:sz w:val="28"/>
          <w:szCs w:val="28"/>
        </w:rPr>
        <w:t>д) организация ливневых стоков;</w:t>
      </w:r>
    </w:p>
    <w:p w:rsidR="0092139D" w:rsidRDefault="0092139D" w:rsidP="0092139D">
      <w:pPr>
        <w:pStyle w:val="a9"/>
        <w:shd w:val="clear" w:color="auto" w:fill="F8FAFB"/>
        <w:spacing w:before="240"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е) обустройство общественных колодцев и водоразборных колонок;</w:t>
      </w:r>
    </w:p>
    <w:p w:rsidR="0092139D" w:rsidRDefault="0092139D" w:rsidP="0092139D">
      <w:pPr>
        <w:pStyle w:val="a9"/>
        <w:shd w:val="clear" w:color="auto" w:fill="F8FAFB"/>
        <w:spacing w:before="240" w:beforeAutospacing="0" w:after="195" w:afterAutospacing="0"/>
        <w:ind w:firstLine="540"/>
        <w:jc w:val="both"/>
        <w:rPr>
          <w:rFonts w:ascii="Verdana" w:hAnsi="Verdana"/>
          <w:color w:val="292D24"/>
          <w:sz w:val="20"/>
          <w:szCs w:val="20"/>
        </w:rPr>
      </w:pPr>
      <w:r>
        <w:rPr>
          <w:rFonts w:ascii="Verdana" w:hAnsi="Verdana"/>
          <w:color w:val="292D24"/>
          <w:sz w:val="28"/>
          <w:szCs w:val="28"/>
        </w:rPr>
        <w:t>ж) обустройство площадок накопления твердых коммунальных отходов;</w:t>
      </w:r>
    </w:p>
    <w:p w:rsidR="0092139D" w:rsidRDefault="0092139D" w:rsidP="0092139D">
      <w:pPr>
        <w:pStyle w:val="a9"/>
        <w:shd w:val="clear" w:color="auto" w:fill="F8FAFB"/>
        <w:spacing w:before="240" w:beforeAutospacing="0" w:after="195" w:afterAutospacing="0"/>
        <w:ind w:firstLine="540"/>
        <w:jc w:val="both"/>
        <w:rPr>
          <w:rFonts w:ascii="Verdana" w:hAnsi="Verdana"/>
          <w:color w:val="292D24"/>
          <w:sz w:val="20"/>
          <w:szCs w:val="20"/>
        </w:rPr>
      </w:pPr>
      <w:r>
        <w:rPr>
          <w:rFonts w:ascii="Verdana" w:hAnsi="Verdana"/>
          <w:color w:val="292D24"/>
          <w:sz w:val="28"/>
          <w:szCs w:val="28"/>
        </w:rPr>
        <w:t>з) сохранение и восстановление природных ландшафтов и историко-культурных памятников.</w:t>
      </w:r>
    </w:p>
    <w:p w:rsidR="0092139D" w:rsidRDefault="0092139D" w:rsidP="0092139D">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2.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указанных в </w:t>
      </w:r>
      <w:hyperlink r:id="rId11" w:anchor="Par853" w:tooltip="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 w:history="1">
        <w:r>
          <w:rPr>
            <w:rStyle w:val="ab"/>
            <w:rFonts w:ascii="Verdana" w:hAnsi="Verdana"/>
            <w:color w:val="7D7D7D"/>
            <w:szCs w:val="28"/>
          </w:rPr>
          <w:t>1</w:t>
        </w:r>
      </w:hyperlink>
      <w:r>
        <w:rPr>
          <w:rFonts w:ascii="Verdana" w:hAnsi="Verdana"/>
          <w:color w:val="292D24"/>
          <w:sz w:val="28"/>
          <w:szCs w:val="28"/>
        </w:rPr>
        <w:t>, не превышает 1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92139D" w:rsidRDefault="0092139D" w:rsidP="0092139D">
      <w:pPr>
        <w:pStyle w:val="a9"/>
        <w:shd w:val="clear" w:color="auto" w:fill="F8FAFB"/>
        <w:spacing w:before="240" w:beforeAutospacing="0" w:after="195" w:afterAutospacing="0"/>
        <w:ind w:firstLine="540"/>
        <w:jc w:val="both"/>
        <w:rPr>
          <w:rFonts w:ascii="Verdana" w:hAnsi="Verdana"/>
          <w:color w:val="292D24"/>
          <w:sz w:val="20"/>
          <w:szCs w:val="20"/>
        </w:rPr>
      </w:pPr>
      <w:r>
        <w:rPr>
          <w:rFonts w:ascii="Verdana" w:hAnsi="Verdana"/>
          <w:color w:val="292D24"/>
          <w:sz w:val="28"/>
          <w:szCs w:val="28"/>
        </w:rPr>
        <w:t>3. Работы, выполняемые в рамках проекта, должны быть завершены до 31 декабря года, в котором получена субсидия.</w:t>
      </w:r>
    </w:p>
    <w:p w:rsidR="0092139D" w:rsidRDefault="0092139D" w:rsidP="0092139D">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V. Механизм реализации и управления Программой</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Реализация мероприятий Программы осуществляется исполнителями, определенными в соответствующих Приложениях по ее направлениям, и предусматривает взаимодействие с органами исполнительной власти Курской области, сельскохозяйственными и другими организациями, осуществляющими свою хозяйственную деятельность в сельской местности, общественными организациями и сельским населением.</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Ответственным исполнителем Программы является администрация муниципального образования «Корочанский сельсовет» Беловского района Курской области, которая в ходе реализации Программы:</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lastRenderedPageBreak/>
        <w:t>обеспечивает координацию деятельности исполнителей, участвующих в реализации программных мероприятий;</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осуществляет взаимодействие с управлением сельского хозяйства администрации Курской области по вопросам подписания соответствующих соглашений, финансирования программных мероприятий и т.д.;</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разрабатывает в пределах своей компетенции нормативные правовые акты, необходимые для выполнения Программы.</w:t>
      </w:r>
    </w:p>
    <w:p w:rsidR="0092139D" w:rsidRDefault="0092139D" w:rsidP="0092139D">
      <w:pPr>
        <w:pStyle w:val="consplusnormal0"/>
        <w:shd w:val="clear" w:color="auto" w:fill="F8FAFB"/>
        <w:spacing w:before="195" w:beforeAutospacing="0" w:after="195" w:afterAutospacing="0"/>
        <w:jc w:val="both"/>
        <w:rPr>
          <w:rFonts w:ascii="Verdana" w:hAnsi="Verdana"/>
          <w:color w:val="292D24"/>
          <w:sz w:val="20"/>
          <w:szCs w:val="20"/>
        </w:rPr>
      </w:pPr>
      <w:r>
        <w:rPr>
          <w:color w:val="292D24"/>
          <w:sz w:val="28"/>
          <w:szCs w:val="28"/>
        </w:rPr>
        <w:t>Механизм реализации Программы основан на принципах софинансирования из федерального, областного, местного </w:t>
      </w:r>
      <w:r>
        <w:rPr>
          <w:color w:val="000000"/>
          <w:sz w:val="28"/>
          <w:szCs w:val="28"/>
        </w:rPr>
        <w:t>бюджетов</w:t>
      </w:r>
      <w:r>
        <w:rPr>
          <w:color w:val="292D24"/>
          <w:sz w:val="28"/>
          <w:szCs w:val="28"/>
        </w:rPr>
        <w:t> и внебюджетных источников, разграничения полномочий   и ответственности всех заинтересованных участников данной Программы.</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Исполнители Программы представляют информацию о реализации Программы в управление сельского хозяйства администрации Курской области ежеквартально (до 25 числа месяца, следующего за отчетным).</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Контроль за исполнением Программы осуществляет глава администрации муниципального образования Корочанского сельсовета Беловского района Курской области.</w:t>
      </w:r>
    </w:p>
    <w:p w:rsidR="0092139D" w:rsidRDefault="0092139D" w:rsidP="0092139D">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VI. Ресурсное обеспечение программы</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При разработке стратегии финансового и ресурсного обеспечения Программы учитывались реальная ситуация в финансово-бюджетной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92139D" w:rsidRDefault="0092139D" w:rsidP="0092139D">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Финансирование Программы осуществляется за счет консолидации средств федерального, областного,</w:t>
      </w:r>
      <w:r>
        <w:rPr>
          <w:rFonts w:ascii="Verdana" w:hAnsi="Verdana"/>
          <w:color w:val="000000"/>
          <w:sz w:val="28"/>
          <w:szCs w:val="28"/>
        </w:rPr>
        <w:t>местного бюджетов</w:t>
      </w:r>
      <w:r>
        <w:rPr>
          <w:rFonts w:ascii="Verdana" w:hAnsi="Verdana"/>
          <w:color w:val="292D24"/>
          <w:sz w:val="28"/>
          <w:szCs w:val="28"/>
        </w:rPr>
        <w:t> и внебюджетных источников</w:t>
      </w:r>
      <w:r>
        <w:rPr>
          <w:rFonts w:ascii="Verdana" w:hAnsi="Verdana"/>
          <w:color w:val="000000"/>
          <w:sz w:val="28"/>
          <w:szCs w:val="28"/>
        </w:rPr>
        <w:t>. Внебюджетные источники</w:t>
      </w:r>
      <w:r>
        <w:rPr>
          <w:rFonts w:ascii="Verdana" w:hAnsi="Verdana"/>
          <w:color w:val="292D24"/>
          <w:sz w:val="28"/>
          <w:szCs w:val="28"/>
        </w:rPr>
        <w:t> включают собственные накопления населения, средства сельскохозяйственных предприятий, банковские кредитные ресурсы, средства иных инвесторов.</w:t>
      </w:r>
    </w:p>
    <w:p w:rsidR="0092139D" w:rsidRDefault="0092139D" w:rsidP="0092139D">
      <w:pPr>
        <w:pStyle w:val="consplusnormal0"/>
        <w:shd w:val="clear" w:color="auto" w:fill="F8FAFB"/>
        <w:spacing w:before="195" w:beforeAutospacing="0" w:after="195" w:afterAutospacing="0"/>
        <w:jc w:val="both"/>
        <w:rPr>
          <w:rFonts w:ascii="Verdana" w:hAnsi="Verdana"/>
          <w:color w:val="292D24"/>
          <w:sz w:val="20"/>
          <w:szCs w:val="20"/>
        </w:rPr>
      </w:pPr>
      <w:r>
        <w:rPr>
          <w:color w:val="292D24"/>
          <w:sz w:val="28"/>
          <w:szCs w:val="28"/>
        </w:rPr>
        <w:t xml:space="preserve">Финансирование мероприятий Программы за счет средств федерального, областного и местного бюджетов и внебюджетных источников </w:t>
      </w:r>
      <w:r>
        <w:rPr>
          <w:color w:val="292D24"/>
          <w:sz w:val="28"/>
          <w:szCs w:val="28"/>
        </w:rPr>
        <w:lastRenderedPageBreak/>
        <w:t>осуществляется при согласовании выделения ассигнований на такие мероприятия за счет соответствующих источников.</w:t>
      </w:r>
    </w:p>
    <w:p w:rsidR="0092139D" w:rsidRDefault="0092139D" w:rsidP="0092139D">
      <w:pPr>
        <w:pStyle w:val="consplusnormal0"/>
        <w:shd w:val="clear" w:color="auto" w:fill="F8FAFB"/>
        <w:spacing w:before="195" w:beforeAutospacing="0" w:after="195" w:afterAutospacing="0"/>
        <w:jc w:val="both"/>
        <w:rPr>
          <w:rFonts w:ascii="Verdana" w:hAnsi="Verdana"/>
          <w:color w:val="292D24"/>
          <w:sz w:val="20"/>
          <w:szCs w:val="20"/>
        </w:rPr>
      </w:pPr>
      <w:r>
        <w:rPr>
          <w:color w:val="292D24"/>
          <w:sz w:val="28"/>
          <w:szCs w:val="28"/>
        </w:rPr>
        <w:t>Объем и структура бюджетного финансирования Программы подлежат ежегодному уточнению в соответствии с реальными возможностями федерального, областного,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Программе.</w:t>
      </w:r>
    </w:p>
    <w:p w:rsidR="0092139D" w:rsidRDefault="0092139D" w:rsidP="0092139D">
      <w:pPr>
        <w:pStyle w:val="a9"/>
        <w:shd w:val="clear" w:color="auto" w:fill="F8FAFB"/>
        <w:spacing w:before="195" w:beforeAutospacing="0" w:after="195" w:afterAutospacing="0"/>
        <w:ind w:firstLine="720"/>
        <w:jc w:val="center"/>
        <w:rPr>
          <w:rFonts w:ascii="Verdana" w:hAnsi="Verdana"/>
          <w:color w:val="292D24"/>
          <w:sz w:val="20"/>
          <w:szCs w:val="20"/>
        </w:rPr>
      </w:pPr>
      <w:r>
        <w:rPr>
          <w:rFonts w:ascii="Verdana" w:hAnsi="Verdana"/>
          <w:color w:val="292D24"/>
          <w:sz w:val="28"/>
          <w:szCs w:val="28"/>
        </w:rPr>
        <w:t>VII. Ожидаемые результаты реализации</w:t>
      </w:r>
    </w:p>
    <w:p w:rsidR="0092139D" w:rsidRDefault="0092139D" w:rsidP="0092139D">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w:t>
      </w:r>
    </w:p>
    <w:p w:rsidR="0092139D" w:rsidRDefault="0092139D" w:rsidP="0092139D">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 «Корочанский сельсовет» Беловского района .</w:t>
      </w:r>
    </w:p>
    <w:p w:rsidR="0092139D" w:rsidRDefault="0092139D" w:rsidP="0092139D">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Участие в реализации данного проекта позволит 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92139D" w:rsidRDefault="0092139D" w:rsidP="0092139D">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Участие в реализации данного проекта позволит 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«Корочанский сельсовет» Беловского района.</w:t>
      </w:r>
    </w:p>
    <w:p w:rsidR="0092139D" w:rsidRDefault="0092139D" w:rsidP="0092139D">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Жители населенных пунктов муниципального образования «Корочанский сельсовет» почувствуют себя участниками в преобразовании своей малой Родины, у них возникнет желание своими делами и поступками нести ответственность за ее будущее.</w:t>
      </w:r>
    </w:p>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92139D" w:rsidRDefault="0092139D" w:rsidP="0092139D">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0"/>
          <w:szCs w:val="20"/>
        </w:rPr>
        <w:t>Приложение № 1 к Программе</w:t>
      </w:r>
    </w:p>
    <w:p w:rsidR="0092139D" w:rsidRDefault="0092139D" w:rsidP="0092139D">
      <w:pPr>
        <w:pStyle w:val="consplusnormal0"/>
        <w:shd w:val="clear" w:color="auto" w:fill="F8FAFB"/>
        <w:spacing w:before="195" w:beforeAutospacing="0" w:after="195" w:afterAutospacing="0"/>
        <w:ind w:left="-60"/>
        <w:jc w:val="center"/>
        <w:rPr>
          <w:rFonts w:ascii="Verdana" w:hAnsi="Verdana"/>
          <w:color w:val="292D24"/>
          <w:sz w:val="20"/>
          <w:szCs w:val="20"/>
        </w:rPr>
      </w:pPr>
      <w:r>
        <w:rPr>
          <w:rStyle w:val="aa"/>
          <w:color w:val="292D24"/>
          <w:sz w:val="20"/>
          <w:szCs w:val="20"/>
        </w:rPr>
        <w:t>Мероприятия</w:t>
      </w:r>
    </w:p>
    <w:p w:rsidR="0092139D" w:rsidRDefault="0092139D" w:rsidP="0092139D">
      <w:pPr>
        <w:pStyle w:val="consplusnormal0"/>
        <w:shd w:val="clear" w:color="auto" w:fill="F8FAFB"/>
        <w:spacing w:before="195" w:beforeAutospacing="0" w:after="195" w:afterAutospacing="0"/>
        <w:jc w:val="center"/>
        <w:rPr>
          <w:rFonts w:ascii="Verdana" w:hAnsi="Verdana"/>
          <w:color w:val="292D24"/>
          <w:sz w:val="20"/>
          <w:szCs w:val="20"/>
        </w:rPr>
      </w:pPr>
      <w:r>
        <w:rPr>
          <w:rStyle w:val="aa"/>
          <w:color w:val="292D24"/>
          <w:sz w:val="20"/>
          <w:szCs w:val="20"/>
        </w:rPr>
        <w:lastRenderedPageBreak/>
        <w:t>по благоустройству сельских территорий в рамкам муниципальной программы «Комплексное развитие сельских территорий муниципального образования «Корочанский сельсовет»</w:t>
      </w:r>
    </w:p>
    <w:p w:rsidR="0092139D" w:rsidRDefault="0092139D" w:rsidP="0092139D">
      <w:pPr>
        <w:pStyle w:val="consplusnormal0"/>
        <w:shd w:val="clear" w:color="auto" w:fill="F8FAFB"/>
        <w:spacing w:before="195" w:beforeAutospacing="0" w:after="195" w:afterAutospacing="0"/>
        <w:jc w:val="center"/>
        <w:rPr>
          <w:rFonts w:ascii="Verdana" w:hAnsi="Verdana"/>
          <w:color w:val="292D24"/>
          <w:sz w:val="20"/>
          <w:szCs w:val="20"/>
        </w:rPr>
      </w:pPr>
      <w:r>
        <w:rPr>
          <w:rStyle w:val="aa"/>
          <w:color w:val="292D24"/>
          <w:sz w:val="20"/>
          <w:szCs w:val="20"/>
        </w:rPr>
        <w:t>на 2020 – 2025 годы »</w:t>
      </w:r>
    </w:p>
    <w:tbl>
      <w:tblPr>
        <w:tblW w:w="15690" w:type="dxa"/>
        <w:tblInd w:w="-45" w:type="dxa"/>
        <w:tblCellMar>
          <w:left w:w="0" w:type="dxa"/>
          <w:right w:w="0" w:type="dxa"/>
        </w:tblCellMar>
        <w:tblLook w:val="04A0"/>
      </w:tblPr>
      <w:tblGrid>
        <w:gridCol w:w="539"/>
        <w:gridCol w:w="2313"/>
        <w:gridCol w:w="1700"/>
        <w:gridCol w:w="1303"/>
        <w:gridCol w:w="1276"/>
        <w:gridCol w:w="1424"/>
        <w:gridCol w:w="1305"/>
        <w:gridCol w:w="1440"/>
        <w:gridCol w:w="2115"/>
        <w:gridCol w:w="2275"/>
      </w:tblGrid>
      <w:tr w:rsidR="0092139D" w:rsidTr="0092139D">
        <w:trPr>
          <w:trHeight w:val="480"/>
        </w:trPr>
        <w:tc>
          <w:tcPr>
            <w:tcW w:w="54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w:t>
            </w:r>
            <w:r>
              <w:rPr>
                <w:sz w:val="20"/>
                <w:szCs w:val="20"/>
              </w:rPr>
              <w:br/>
              <w:t>п/п</w:t>
            </w:r>
          </w:p>
        </w:tc>
        <w:tc>
          <w:tcPr>
            <w:tcW w:w="2314" w:type="dxa"/>
            <w:vMerge w:val="restart"/>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Наименование</w:t>
            </w:r>
            <w:r>
              <w:rPr>
                <w:sz w:val="20"/>
                <w:szCs w:val="20"/>
              </w:rPr>
              <w:br/>
              <w:t>мероприятий</w:t>
            </w:r>
          </w:p>
        </w:tc>
        <w:tc>
          <w:tcPr>
            <w:tcW w:w="1701" w:type="dxa"/>
            <w:vMerge w:val="restart"/>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Срок</w:t>
            </w:r>
            <w:r>
              <w:rPr>
                <w:sz w:val="20"/>
                <w:szCs w:val="20"/>
              </w:rPr>
              <w:br/>
              <w:t>исполнения,</w:t>
            </w:r>
            <w:r>
              <w:rPr>
                <w:sz w:val="20"/>
                <w:szCs w:val="20"/>
              </w:rPr>
              <w:br/>
              <w:t>годы</w:t>
            </w:r>
          </w:p>
        </w:tc>
        <w:tc>
          <w:tcPr>
            <w:tcW w:w="6748" w:type="dxa"/>
            <w:gridSpan w:val="5"/>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Объем финансирования, тыс. рублей</w:t>
            </w:r>
          </w:p>
        </w:tc>
        <w:tc>
          <w:tcPr>
            <w:tcW w:w="2115" w:type="dxa"/>
            <w:vMerge w:val="restart"/>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Исполнитель</w:t>
            </w:r>
          </w:p>
        </w:tc>
        <w:tc>
          <w:tcPr>
            <w:tcW w:w="2275" w:type="dxa"/>
            <w:vMerge w:val="restart"/>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Цели и целевые индикаторы проектов</w:t>
            </w:r>
          </w:p>
        </w:tc>
      </w:tr>
      <w:tr w:rsidR="0092139D" w:rsidTr="0092139D">
        <w:trPr>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303" w:type="dxa"/>
            <w:vMerge w:val="restart"/>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Всего</w:t>
            </w:r>
          </w:p>
        </w:tc>
        <w:tc>
          <w:tcPr>
            <w:tcW w:w="5445" w:type="dxa"/>
            <w:gridSpan w:val="4"/>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в том числе за счет средств:</w:t>
            </w: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362"/>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4005" w:type="dxa"/>
            <w:gridSpan w:val="3"/>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бюджетов</w:t>
            </w:r>
          </w:p>
        </w:tc>
        <w:tc>
          <w:tcPr>
            <w:tcW w:w="1440" w:type="dxa"/>
            <w:vMerge w:val="restart"/>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внебюд-жетных</w:t>
            </w:r>
            <w:r>
              <w:rPr>
                <w:sz w:val="20"/>
                <w:szCs w:val="20"/>
              </w:rPr>
              <w:br/>
              <w:t>источников</w:t>
            </w: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694"/>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федераль-ного</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after="240" w:line="341" w:lineRule="atLeast"/>
              <w:rPr>
                <w:rFonts w:ascii="Verdana" w:hAnsi="Verdana"/>
                <w:sz w:val="20"/>
                <w:szCs w:val="20"/>
              </w:rPr>
            </w:pPr>
            <w:r>
              <w:rPr>
                <w:sz w:val="20"/>
                <w:szCs w:val="20"/>
              </w:rPr>
              <w:t>областного</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местного</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300"/>
        </w:trPr>
        <w:tc>
          <w:tcPr>
            <w:tcW w:w="540"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1</w:t>
            </w:r>
          </w:p>
        </w:tc>
        <w:tc>
          <w:tcPr>
            <w:tcW w:w="231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2</w:t>
            </w: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3</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4</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5</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6</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7</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8</w:t>
            </w:r>
          </w:p>
        </w:tc>
        <w:tc>
          <w:tcPr>
            <w:tcW w:w="211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9</w:t>
            </w:r>
          </w:p>
        </w:tc>
        <w:tc>
          <w:tcPr>
            <w:tcW w:w="227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10</w:t>
            </w:r>
          </w:p>
        </w:tc>
      </w:tr>
      <w:tr w:rsidR="0092139D" w:rsidTr="0092139D">
        <w:trPr>
          <w:trHeight w:val="967"/>
        </w:trPr>
        <w:tc>
          <w:tcPr>
            <w:tcW w:w="540" w:type="dxa"/>
            <w:vMerge w:val="restart"/>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1.</w:t>
            </w:r>
          </w:p>
        </w:tc>
        <w:tc>
          <w:tcPr>
            <w:tcW w:w="2314" w:type="dxa"/>
            <w:vMerge w:val="restart"/>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a9"/>
              <w:spacing w:before="120" w:beforeAutospacing="0" w:after="195" w:afterAutospacing="0" w:line="341" w:lineRule="atLeast"/>
              <w:jc w:val="both"/>
              <w:rPr>
                <w:rFonts w:ascii="Verdana" w:hAnsi="Verdana"/>
                <w:sz w:val="20"/>
                <w:szCs w:val="20"/>
              </w:rPr>
            </w:pPr>
            <w:r>
              <w:rPr>
                <w:rFonts w:ascii="Verdana" w:hAnsi="Verdana"/>
                <w:sz w:val="20"/>
                <w:szCs w:val="20"/>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в д. Корочка, с.Долгий Колодезь</w:t>
            </w:r>
          </w:p>
        </w:tc>
        <w:tc>
          <w:tcPr>
            <w:tcW w:w="1701" w:type="dxa"/>
            <w:tcBorders>
              <w:top w:val="nil"/>
              <w:left w:val="nil"/>
              <w:bottom w:val="nil"/>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2020 - 2025</w:t>
            </w:r>
          </w:p>
          <w:p w:rsidR="0092139D" w:rsidRDefault="0092139D">
            <w:pPr>
              <w:pStyle w:val="consplusnormal0"/>
              <w:spacing w:before="195" w:beforeAutospacing="0" w:after="195" w:afterAutospacing="0" w:line="341" w:lineRule="atLeast"/>
              <w:rPr>
                <w:rFonts w:ascii="Verdana" w:hAnsi="Verdana"/>
                <w:sz w:val="20"/>
                <w:szCs w:val="20"/>
              </w:rPr>
            </w:pPr>
            <w:r>
              <w:rPr>
                <w:sz w:val="20"/>
                <w:szCs w:val="20"/>
              </w:rPr>
              <w:t>в том числе:</w:t>
            </w:r>
          </w:p>
        </w:tc>
        <w:tc>
          <w:tcPr>
            <w:tcW w:w="1303"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1305,962</w:t>
            </w:r>
          </w:p>
        </w:tc>
        <w:tc>
          <w:tcPr>
            <w:tcW w:w="1276"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795,331</w:t>
            </w:r>
          </w:p>
        </w:tc>
        <w:tc>
          <w:tcPr>
            <w:tcW w:w="1424"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118,843</w:t>
            </w:r>
          </w:p>
        </w:tc>
        <w:tc>
          <w:tcPr>
            <w:tcW w:w="1305"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130,595</w:t>
            </w:r>
          </w:p>
        </w:tc>
        <w:tc>
          <w:tcPr>
            <w:tcW w:w="1440"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261,193</w:t>
            </w:r>
          </w:p>
        </w:tc>
        <w:tc>
          <w:tcPr>
            <w:tcW w:w="2115" w:type="dxa"/>
            <w:vMerge w:val="restart"/>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Администрация МО Корочанский сельсовет</w:t>
            </w:r>
          </w:p>
        </w:tc>
        <w:tc>
          <w:tcPr>
            <w:tcW w:w="2275" w:type="dxa"/>
            <w:vMerge w:val="restart"/>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ind w:right="-1"/>
              <w:rPr>
                <w:rFonts w:ascii="Verdana" w:hAnsi="Verdana"/>
                <w:sz w:val="20"/>
                <w:szCs w:val="20"/>
              </w:rPr>
            </w:pPr>
            <w:r>
              <w:rPr>
                <w:sz w:val="20"/>
                <w:szCs w:val="20"/>
              </w:rPr>
              <w:t>Создание и обустройство зон отдыха, спортивных и детских игровых площадок -2щт.</w:t>
            </w:r>
          </w:p>
          <w:p w:rsidR="0092139D" w:rsidRDefault="0092139D">
            <w:pPr>
              <w:pStyle w:val="consplusnormal0"/>
              <w:spacing w:before="195" w:beforeAutospacing="0" w:after="195" w:afterAutospacing="0" w:line="341" w:lineRule="atLeast"/>
              <w:ind w:right="-1"/>
              <w:rPr>
                <w:rFonts w:ascii="Verdana" w:hAnsi="Verdana"/>
                <w:sz w:val="20"/>
                <w:szCs w:val="20"/>
              </w:rPr>
            </w:pPr>
            <w:r>
              <w:rPr>
                <w:sz w:val="20"/>
                <w:szCs w:val="20"/>
              </w:rPr>
              <w:t>Создание комфортных условий жизнедеятельности в сельской местности;</w:t>
            </w:r>
          </w:p>
          <w:p w:rsidR="0092139D" w:rsidRDefault="0092139D">
            <w:pPr>
              <w:pStyle w:val="consplusnormal0"/>
              <w:spacing w:before="195" w:beforeAutospacing="0" w:after="195" w:afterAutospacing="0" w:line="341" w:lineRule="atLeast"/>
              <w:ind w:right="-1"/>
              <w:rPr>
                <w:rFonts w:ascii="Verdana" w:hAnsi="Verdana"/>
                <w:sz w:val="20"/>
                <w:szCs w:val="20"/>
              </w:rPr>
            </w:pPr>
            <w:r>
              <w:rPr>
                <w:sz w:val="20"/>
                <w:szCs w:val="20"/>
              </w:rPr>
              <w:t>-создание условий для занятия спортом детского сельского населения</w:t>
            </w:r>
          </w:p>
          <w:p w:rsidR="0092139D" w:rsidRDefault="0092139D">
            <w:pPr>
              <w:pStyle w:val="consplusnormal0"/>
              <w:spacing w:before="195" w:beforeAutospacing="0" w:after="195" w:afterAutospacing="0" w:line="341" w:lineRule="atLeast"/>
              <w:ind w:right="-1"/>
              <w:rPr>
                <w:rFonts w:ascii="Verdana" w:hAnsi="Verdana"/>
                <w:sz w:val="20"/>
                <w:szCs w:val="20"/>
              </w:rPr>
            </w:pPr>
            <w:r>
              <w:rPr>
                <w:sz w:val="20"/>
                <w:szCs w:val="20"/>
              </w:rPr>
              <w:t>-создание благоприятных инфраструктурных условий на территории муниципального образования Корочанский сельсовет</w:t>
            </w:r>
          </w:p>
          <w:p w:rsidR="0092139D" w:rsidRDefault="0092139D">
            <w:pPr>
              <w:pStyle w:val="a9"/>
              <w:spacing w:before="195" w:beforeAutospacing="0" w:after="195" w:afterAutospacing="0" w:line="341" w:lineRule="atLeast"/>
              <w:jc w:val="both"/>
              <w:rPr>
                <w:rFonts w:ascii="Verdana" w:hAnsi="Verdana"/>
                <w:sz w:val="20"/>
                <w:szCs w:val="20"/>
              </w:rPr>
            </w:pPr>
            <w:r>
              <w:rPr>
                <w:rFonts w:ascii="Verdana" w:hAnsi="Verdana"/>
                <w:sz w:val="20"/>
                <w:szCs w:val="20"/>
              </w:rPr>
              <w:t>-активизация участия граждан, проживающих в сельской местности в реализации общественно значимых проектов.</w:t>
            </w:r>
          </w:p>
          <w:p w:rsidR="0092139D" w:rsidRDefault="0092139D">
            <w:pPr>
              <w:pStyle w:val="a9"/>
              <w:spacing w:before="195" w:beforeAutospacing="0" w:after="195" w:afterAutospacing="0" w:line="341" w:lineRule="atLeast"/>
              <w:jc w:val="both"/>
              <w:rPr>
                <w:rFonts w:ascii="Verdana" w:hAnsi="Verdana"/>
                <w:sz w:val="20"/>
                <w:szCs w:val="20"/>
              </w:rPr>
            </w:pPr>
            <w:r>
              <w:rPr>
                <w:rFonts w:ascii="Verdana" w:hAnsi="Verdana"/>
                <w:sz w:val="20"/>
                <w:szCs w:val="20"/>
              </w:rPr>
              <w:t xml:space="preserve">Привлечение средств </w:t>
            </w:r>
            <w:r>
              <w:rPr>
                <w:rFonts w:ascii="Verdana" w:hAnsi="Verdana"/>
                <w:sz w:val="20"/>
                <w:szCs w:val="20"/>
              </w:rPr>
              <w:lastRenderedPageBreak/>
              <w:t>внебюджетных источников для финансирования мероприятий проекта, включая средства населения и организаций в масштабах муниципального образования Корочанский сельсовет.</w:t>
            </w:r>
          </w:p>
        </w:tc>
      </w:tr>
      <w:tr w:rsidR="0092139D" w:rsidTr="0092139D">
        <w:trPr>
          <w:trHeight w:val="476"/>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2020</w:t>
            </w:r>
          </w:p>
        </w:tc>
        <w:tc>
          <w:tcPr>
            <w:tcW w:w="1303"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799,994</w:t>
            </w:r>
          </w:p>
        </w:tc>
        <w:tc>
          <w:tcPr>
            <w:tcW w:w="1276"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487,197</w:t>
            </w:r>
          </w:p>
        </w:tc>
        <w:tc>
          <w:tcPr>
            <w:tcW w:w="1424"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72,799</w:t>
            </w:r>
          </w:p>
        </w:tc>
        <w:tc>
          <w:tcPr>
            <w:tcW w:w="1305"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79,999</w:t>
            </w:r>
          </w:p>
        </w:tc>
        <w:tc>
          <w:tcPr>
            <w:tcW w:w="1440"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159,999</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348"/>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2021</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310"/>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2022</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388"/>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2023</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1764"/>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2024</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520"/>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2025</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466"/>
        </w:trPr>
        <w:tc>
          <w:tcPr>
            <w:tcW w:w="540" w:type="dxa"/>
            <w:vMerge w:val="restart"/>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lastRenderedPageBreak/>
              <w:t>22.</w:t>
            </w:r>
          </w:p>
        </w:tc>
        <w:tc>
          <w:tcPr>
            <w:tcW w:w="2314" w:type="dxa"/>
            <w:vMerge w:val="restart"/>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Обустройство площадок накопления твердых коммунальных отходов, д. Корочка, с. Долгий Колодезь, д. Слободка Корочка</w:t>
            </w: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2020 - 2025</w:t>
            </w:r>
          </w:p>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в том числе:</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 -</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2115" w:type="dxa"/>
            <w:vMerge w:val="restart"/>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Администрация МО Корочанский сельсовет</w:t>
            </w:r>
          </w:p>
        </w:tc>
        <w:tc>
          <w:tcPr>
            <w:tcW w:w="2275" w:type="dxa"/>
            <w:vMerge w:val="restart"/>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ind w:right="-1"/>
              <w:rPr>
                <w:rFonts w:ascii="Verdana" w:hAnsi="Verdana"/>
                <w:sz w:val="20"/>
                <w:szCs w:val="20"/>
              </w:rPr>
            </w:pPr>
            <w:r>
              <w:rPr>
                <w:sz w:val="20"/>
                <w:szCs w:val="20"/>
              </w:rPr>
              <w:t>Обустройство площадок накопления твердых коммунальных отходов – не менее 5 шт.</w:t>
            </w:r>
          </w:p>
          <w:p w:rsidR="0092139D" w:rsidRDefault="0092139D">
            <w:pPr>
              <w:pStyle w:val="consplusnormal0"/>
              <w:spacing w:before="195" w:beforeAutospacing="0" w:after="195" w:afterAutospacing="0" w:line="341" w:lineRule="atLeast"/>
              <w:ind w:right="-1"/>
              <w:rPr>
                <w:rFonts w:ascii="Verdana" w:hAnsi="Verdana"/>
                <w:sz w:val="20"/>
                <w:szCs w:val="20"/>
              </w:rPr>
            </w:pPr>
            <w:r>
              <w:rPr>
                <w:sz w:val="20"/>
                <w:szCs w:val="20"/>
              </w:rPr>
              <w:t>Создание комфортных условий жизнедеятельности в сельской местности;</w:t>
            </w:r>
          </w:p>
          <w:p w:rsidR="0092139D" w:rsidRDefault="0092139D">
            <w:pPr>
              <w:pStyle w:val="consplusnormal0"/>
              <w:spacing w:before="195" w:beforeAutospacing="0" w:after="195" w:afterAutospacing="0" w:line="341" w:lineRule="atLeast"/>
              <w:ind w:right="-1"/>
              <w:rPr>
                <w:rFonts w:ascii="Verdana" w:hAnsi="Verdana"/>
                <w:sz w:val="20"/>
                <w:szCs w:val="20"/>
              </w:rPr>
            </w:pPr>
            <w:r>
              <w:rPr>
                <w:sz w:val="20"/>
                <w:szCs w:val="20"/>
              </w:rPr>
              <w:t>-создание благоприятных инфраструктурных условий на территории муниципального образования Корочанский сельсовет</w:t>
            </w:r>
          </w:p>
          <w:p w:rsidR="0092139D" w:rsidRDefault="0092139D">
            <w:pPr>
              <w:pStyle w:val="a9"/>
              <w:spacing w:before="195" w:beforeAutospacing="0" w:after="195" w:afterAutospacing="0" w:line="341" w:lineRule="atLeast"/>
              <w:rPr>
                <w:rFonts w:ascii="Verdana" w:hAnsi="Verdana"/>
                <w:sz w:val="20"/>
                <w:szCs w:val="20"/>
              </w:rPr>
            </w:pPr>
            <w:r>
              <w:rPr>
                <w:rFonts w:ascii="Verdana" w:hAnsi="Verdana"/>
                <w:sz w:val="20"/>
                <w:szCs w:val="20"/>
              </w:rPr>
              <w:t>-активизация участия граждан, проживающих в сельской местности в реализации общественно значимых проектов</w:t>
            </w:r>
          </w:p>
        </w:tc>
      </w:tr>
      <w:tr w:rsidR="0092139D" w:rsidTr="0092139D">
        <w:trPr>
          <w:trHeight w:val="466"/>
        </w:trPr>
        <w:tc>
          <w:tcPr>
            <w:tcW w:w="0" w:type="auto"/>
            <w:vMerge/>
            <w:tcBorders>
              <w:top w:val="nil"/>
              <w:left w:val="single" w:sz="8" w:space="0" w:color="98A48E"/>
              <w:bottom w:val="nil"/>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2020</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368"/>
        </w:trPr>
        <w:tc>
          <w:tcPr>
            <w:tcW w:w="0" w:type="auto"/>
            <w:vMerge/>
            <w:tcBorders>
              <w:top w:val="nil"/>
              <w:left w:val="single" w:sz="8" w:space="0" w:color="98A48E"/>
              <w:bottom w:val="nil"/>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2021</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252,984</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154,067</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23,022</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25,298</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50,597</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368"/>
        </w:trPr>
        <w:tc>
          <w:tcPr>
            <w:tcW w:w="0" w:type="auto"/>
            <w:vMerge/>
            <w:tcBorders>
              <w:top w:val="nil"/>
              <w:left w:val="single" w:sz="8" w:space="0" w:color="98A48E"/>
              <w:bottom w:val="nil"/>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2022</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252,984</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154,067</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23,022</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25,298</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50,597</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368"/>
        </w:trPr>
        <w:tc>
          <w:tcPr>
            <w:tcW w:w="0" w:type="auto"/>
            <w:vMerge/>
            <w:tcBorders>
              <w:top w:val="nil"/>
              <w:left w:val="single" w:sz="8" w:space="0" w:color="98A48E"/>
              <w:bottom w:val="nil"/>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2023</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368"/>
        </w:trPr>
        <w:tc>
          <w:tcPr>
            <w:tcW w:w="540" w:type="dxa"/>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2314"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2024</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368"/>
        </w:trPr>
        <w:tc>
          <w:tcPr>
            <w:tcW w:w="540" w:type="dxa"/>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2314"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2025</w:t>
            </w:r>
          </w:p>
        </w:tc>
        <w:tc>
          <w:tcPr>
            <w:tcW w:w="130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24"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305"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144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nil"/>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bl>
    <w:p w:rsidR="0092139D" w:rsidRDefault="0092139D" w:rsidP="0092139D">
      <w:pPr>
        <w:shd w:val="clear" w:color="auto" w:fill="F8FAFB"/>
        <w:rPr>
          <w:rFonts w:ascii="Verdana" w:hAnsi="Verdana"/>
          <w:vanish/>
          <w:color w:val="292D24"/>
          <w:sz w:val="20"/>
          <w:szCs w:val="20"/>
        </w:rPr>
      </w:pPr>
    </w:p>
    <w:tbl>
      <w:tblPr>
        <w:tblW w:w="155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
        <w:gridCol w:w="2269"/>
        <w:gridCol w:w="1701"/>
        <w:gridCol w:w="1417"/>
        <w:gridCol w:w="1276"/>
        <w:gridCol w:w="1417"/>
        <w:gridCol w:w="1276"/>
        <w:gridCol w:w="1418"/>
        <w:gridCol w:w="1978"/>
        <w:gridCol w:w="2268"/>
      </w:tblGrid>
      <w:tr w:rsidR="0092139D" w:rsidTr="0092139D">
        <w:trPr>
          <w:trHeight w:val="1199"/>
        </w:trPr>
        <w:tc>
          <w:tcPr>
            <w:tcW w:w="5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139D" w:rsidRDefault="0092139D">
            <w:pPr>
              <w:pStyle w:val="consplusnormal0"/>
              <w:spacing w:before="195" w:beforeAutospacing="0" w:after="195" w:afterAutospacing="0" w:line="341" w:lineRule="atLeast"/>
              <w:ind w:right="-541"/>
              <w:jc w:val="both"/>
              <w:rPr>
                <w:rFonts w:ascii="Verdana" w:hAnsi="Verdana"/>
                <w:sz w:val="20"/>
                <w:szCs w:val="20"/>
              </w:rPr>
            </w:pPr>
            <w:r>
              <w:rPr>
                <w:sz w:val="20"/>
                <w:szCs w:val="20"/>
              </w:rPr>
              <w:t>3</w:t>
            </w:r>
          </w:p>
          <w:p w:rsidR="0092139D" w:rsidRDefault="0092139D">
            <w:pPr>
              <w:pStyle w:val="a9"/>
              <w:spacing w:before="195" w:beforeAutospacing="0" w:after="195" w:afterAutospacing="0" w:line="341" w:lineRule="atLeast"/>
              <w:rPr>
                <w:rFonts w:ascii="Verdana" w:hAnsi="Verdana"/>
                <w:sz w:val="20"/>
                <w:szCs w:val="20"/>
              </w:rPr>
            </w:pPr>
            <w:r>
              <w:rPr>
                <w:rFonts w:ascii="Verdana" w:hAnsi="Verdana"/>
                <w:sz w:val="20"/>
                <w:szCs w:val="20"/>
              </w:rPr>
              <w:t>3.</w:t>
            </w:r>
          </w:p>
        </w:tc>
        <w:tc>
          <w:tcPr>
            <w:tcW w:w="2268"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xml:space="preserve">Обустройство общественных колодцев и </w:t>
            </w:r>
            <w:r>
              <w:rPr>
                <w:rFonts w:ascii="Verdana" w:hAnsi="Verdana"/>
                <w:sz w:val="20"/>
                <w:szCs w:val="20"/>
              </w:rPr>
              <w:lastRenderedPageBreak/>
              <w:t>водоразборных колонок д. Корочка, с.Долгий Колодезь, д. Слободка Корочка</w:t>
            </w:r>
          </w:p>
        </w:tc>
        <w:tc>
          <w:tcPr>
            <w:tcW w:w="170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lastRenderedPageBreak/>
              <w:t>2020 - 2025</w:t>
            </w:r>
          </w:p>
          <w:p w:rsidR="0092139D" w:rsidRDefault="0092139D">
            <w:pPr>
              <w:pStyle w:val="consplusnormal0"/>
              <w:spacing w:before="195" w:beforeAutospacing="0" w:after="195" w:afterAutospacing="0" w:line="341" w:lineRule="atLeast"/>
              <w:ind w:right="-541"/>
              <w:rPr>
                <w:rFonts w:ascii="Verdana" w:hAnsi="Verdana"/>
                <w:sz w:val="20"/>
                <w:szCs w:val="20"/>
              </w:rPr>
            </w:pPr>
            <w:r>
              <w:rPr>
                <w:sz w:val="20"/>
                <w:szCs w:val="20"/>
              </w:rPr>
              <w:t>в том числе:</w:t>
            </w:r>
          </w:p>
        </w:tc>
        <w:tc>
          <w:tcPr>
            <w:tcW w:w="141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27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1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18"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978"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 xml:space="preserve">Администрация МО Корочанский </w:t>
            </w:r>
            <w:r>
              <w:rPr>
                <w:sz w:val="20"/>
                <w:szCs w:val="20"/>
              </w:rPr>
              <w:lastRenderedPageBreak/>
              <w:t>сельсовет</w:t>
            </w:r>
          </w:p>
          <w:p w:rsidR="0092139D" w:rsidRDefault="0092139D">
            <w:pPr>
              <w:pStyle w:val="consplusnormal0"/>
              <w:spacing w:before="195" w:beforeAutospacing="0" w:after="195" w:afterAutospacing="0" w:line="341" w:lineRule="atLeast"/>
              <w:jc w:val="center"/>
              <w:rPr>
                <w:rFonts w:ascii="Verdana" w:hAnsi="Verdana"/>
                <w:sz w:val="20"/>
                <w:szCs w:val="20"/>
              </w:rPr>
            </w:pPr>
            <w:r>
              <w:rPr>
                <w:sz w:val="20"/>
                <w:szCs w:val="20"/>
              </w:rPr>
              <w:t>Администрация МО Корочанский сельсовет</w:t>
            </w:r>
          </w:p>
        </w:tc>
        <w:tc>
          <w:tcPr>
            <w:tcW w:w="2268"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92139D" w:rsidRDefault="0092139D">
            <w:pPr>
              <w:pStyle w:val="consplusnormal0"/>
              <w:spacing w:before="195" w:beforeAutospacing="0" w:after="195" w:afterAutospacing="0" w:line="341" w:lineRule="atLeast"/>
              <w:ind w:right="-1"/>
              <w:rPr>
                <w:rFonts w:ascii="Verdana" w:hAnsi="Verdana"/>
                <w:sz w:val="20"/>
                <w:szCs w:val="20"/>
              </w:rPr>
            </w:pPr>
            <w:r>
              <w:rPr>
                <w:sz w:val="20"/>
                <w:szCs w:val="20"/>
              </w:rPr>
              <w:lastRenderedPageBreak/>
              <w:t xml:space="preserve">Обустройство общественных колодцев и </w:t>
            </w:r>
            <w:r>
              <w:rPr>
                <w:sz w:val="20"/>
                <w:szCs w:val="20"/>
              </w:rPr>
              <w:lastRenderedPageBreak/>
              <w:t>водоразборных колонок – не менее 2шт.</w:t>
            </w:r>
          </w:p>
          <w:p w:rsidR="0092139D" w:rsidRDefault="0092139D">
            <w:pPr>
              <w:pStyle w:val="consplusnormal0"/>
              <w:spacing w:before="195" w:beforeAutospacing="0" w:after="195" w:afterAutospacing="0" w:line="341" w:lineRule="atLeast"/>
              <w:ind w:right="-1"/>
              <w:rPr>
                <w:rFonts w:ascii="Verdana" w:hAnsi="Verdana"/>
                <w:sz w:val="20"/>
                <w:szCs w:val="20"/>
              </w:rPr>
            </w:pPr>
            <w:r>
              <w:rPr>
                <w:sz w:val="20"/>
                <w:szCs w:val="20"/>
              </w:rPr>
              <w:t>Создание комфортных условий жизнедеятельности в сельской местности;</w:t>
            </w:r>
          </w:p>
          <w:p w:rsidR="0092139D" w:rsidRDefault="0092139D">
            <w:pPr>
              <w:pStyle w:val="consplusnormal0"/>
              <w:spacing w:before="195" w:beforeAutospacing="0" w:after="195" w:afterAutospacing="0" w:line="341" w:lineRule="atLeast"/>
              <w:ind w:right="-1"/>
              <w:rPr>
                <w:rFonts w:ascii="Verdana" w:hAnsi="Verdana"/>
                <w:sz w:val="20"/>
                <w:szCs w:val="20"/>
              </w:rPr>
            </w:pPr>
            <w:r>
              <w:rPr>
                <w:sz w:val="20"/>
                <w:szCs w:val="20"/>
              </w:rPr>
              <w:t>-создание благоприятных инфраструктурных условий на территории муниципального образования Корочанский сельсовет</w:t>
            </w:r>
          </w:p>
          <w:p w:rsidR="0092139D" w:rsidRDefault="0092139D">
            <w:pPr>
              <w:pStyle w:val="consplusnormal0"/>
              <w:spacing w:before="195" w:beforeAutospacing="0" w:after="195" w:afterAutospacing="0" w:line="341" w:lineRule="atLeast"/>
              <w:rPr>
                <w:rFonts w:ascii="Verdana" w:hAnsi="Verdana"/>
                <w:sz w:val="20"/>
                <w:szCs w:val="20"/>
              </w:rPr>
            </w:pPr>
            <w:r>
              <w:rPr>
                <w:sz w:val="20"/>
                <w:szCs w:val="20"/>
              </w:rPr>
              <w:t>-активизация участия граждан, проживающих в сельской местности в реализации общественно значимых проектов</w:t>
            </w:r>
          </w:p>
        </w:tc>
      </w:tr>
      <w:tr w:rsidR="0092139D" w:rsidTr="0092139D">
        <w:trPr>
          <w:trHeight w:val="1199"/>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2020</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418"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rPr>
          <w:trHeight w:val="452"/>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2021</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418"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2022</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418"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2023</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w:t>
            </w: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2024</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418"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2025</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1418"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sz w:val="20"/>
                <w:szCs w:val="20"/>
              </w:rPr>
              <w:t>-</w:t>
            </w: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r w:rsidR="0092139D" w:rsidTr="0092139D">
        <w:tc>
          <w:tcPr>
            <w:tcW w:w="0" w:type="auto"/>
            <w:vMerge/>
            <w:tcBorders>
              <w:top w:val="single" w:sz="8" w:space="0" w:color="auto"/>
              <w:left w:val="single" w:sz="8" w:space="0" w:color="auto"/>
              <w:bottom w:val="single" w:sz="8" w:space="0" w:color="auto"/>
              <w:right w:val="single" w:sz="8" w:space="0" w:color="auto"/>
            </w:tcBorders>
            <w:vAlign w:val="center"/>
            <w:hideMark/>
          </w:tcPr>
          <w:p w:rsidR="0092139D" w:rsidRDefault="0092139D">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1701"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276"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978" w:type="dxa"/>
            <w:tcBorders>
              <w:top w:val="nil"/>
              <w:left w:val="nil"/>
              <w:bottom w:val="single" w:sz="8" w:space="0" w:color="98A48E"/>
              <w:right w:val="single" w:sz="8" w:space="0" w:color="98A48E"/>
            </w:tcBorders>
            <w:tcMar>
              <w:top w:w="0" w:type="dxa"/>
              <w:left w:w="108" w:type="dxa"/>
              <w:bottom w:w="0" w:type="dxa"/>
              <w:right w:w="108"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0" w:type="auto"/>
            <w:vMerge/>
            <w:tcBorders>
              <w:top w:val="single" w:sz="8" w:space="0" w:color="98A48E"/>
              <w:left w:val="nil"/>
              <w:bottom w:val="single" w:sz="8" w:space="0" w:color="98A48E"/>
              <w:right w:val="single" w:sz="8" w:space="0" w:color="98A48E"/>
            </w:tcBorders>
            <w:vAlign w:val="center"/>
            <w:hideMark/>
          </w:tcPr>
          <w:p w:rsidR="0092139D" w:rsidRDefault="0092139D">
            <w:pPr>
              <w:rPr>
                <w:rFonts w:ascii="Verdana" w:hAnsi="Verdana"/>
                <w:sz w:val="20"/>
                <w:szCs w:val="20"/>
              </w:rPr>
            </w:pPr>
          </w:p>
        </w:tc>
      </w:tr>
    </w:tbl>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color w:val="292D24"/>
          <w:sz w:val="20"/>
          <w:szCs w:val="20"/>
        </w:rPr>
        <w:br w:type="textWrapping" w:clear="all"/>
      </w:r>
    </w:p>
    <w:p w:rsidR="0092139D" w:rsidRDefault="0092139D" w:rsidP="0092139D">
      <w:pPr>
        <w:pStyle w:val="consplusnormal0"/>
        <w:shd w:val="clear" w:color="auto" w:fill="F8FAFB"/>
        <w:spacing w:before="195" w:beforeAutospacing="0" w:after="195" w:afterAutospacing="0"/>
        <w:ind w:right="-541"/>
        <w:jc w:val="both"/>
        <w:rPr>
          <w:rFonts w:ascii="Verdana" w:hAnsi="Verdana"/>
          <w:color w:val="292D24"/>
          <w:sz w:val="20"/>
          <w:szCs w:val="20"/>
        </w:rPr>
      </w:pPr>
      <w:r>
        <w:rPr>
          <w:color w:val="292D24"/>
          <w:sz w:val="28"/>
          <w:szCs w:val="28"/>
        </w:rPr>
        <w:t>                                                                                                                                                               Приложение № 2 к Программе</w:t>
      </w:r>
    </w:p>
    <w:p w:rsidR="0092139D" w:rsidRDefault="0092139D" w:rsidP="0092139D">
      <w:pPr>
        <w:pStyle w:val="consplusnormal0"/>
        <w:shd w:val="clear" w:color="auto" w:fill="F8FAFB"/>
        <w:spacing w:before="195" w:beforeAutospacing="0" w:after="195" w:afterAutospacing="0"/>
        <w:jc w:val="center"/>
        <w:rPr>
          <w:rFonts w:ascii="Verdana" w:hAnsi="Verdana"/>
          <w:color w:val="292D24"/>
          <w:sz w:val="20"/>
          <w:szCs w:val="20"/>
        </w:rPr>
      </w:pPr>
      <w:r>
        <w:rPr>
          <w:color w:val="292D24"/>
          <w:sz w:val="28"/>
          <w:szCs w:val="28"/>
        </w:rPr>
        <w:t>ОБЪЕМЫ ЗАТРАТ И ИСТОЧНИКИ ФИНАНСИРОВАНИЯ ПРОГРАММНЫХ МЕРОПРИЯТИЙ, тыс. руб.</w:t>
      </w:r>
    </w:p>
    <w:tbl>
      <w:tblPr>
        <w:tblW w:w="14550" w:type="dxa"/>
        <w:tblInd w:w="-45" w:type="dxa"/>
        <w:tblCellMar>
          <w:left w:w="0" w:type="dxa"/>
          <w:right w:w="0" w:type="dxa"/>
        </w:tblCellMar>
        <w:tblLook w:val="04A0"/>
      </w:tblPr>
      <w:tblGrid>
        <w:gridCol w:w="522"/>
        <w:gridCol w:w="5879"/>
        <w:gridCol w:w="1669"/>
        <w:gridCol w:w="1128"/>
        <w:gridCol w:w="1080"/>
        <w:gridCol w:w="1128"/>
        <w:gridCol w:w="1056"/>
        <w:gridCol w:w="1056"/>
        <w:gridCol w:w="1032"/>
      </w:tblGrid>
      <w:tr w:rsidR="0092139D" w:rsidTr="0092139D">
        <w:trPr>
          <w:trHeight w:val="632"/>
        </w:trPr>
        <w:tc>
          <w:tcPr>
            <w:tcW w:w="5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2139D" w:rsidRDefault="0092139D">
            <w:pPr>
              <w:spacing w:before="15" w:after="15" w:line="341" w:lineRule="atLeast"/>
              <w:rPr>
                <w:rFonts w:ascii="Verdana" w:hAnsi="Verdana"/>
                <w:sz w:val="20"/>
                <w:szCs w:val="20"/>
              </w:rPr>
            </w:pPr>
            <w:r>
              <w:rPr>
                <w:sz w:val="28"/>
                <w:szCs w:val="28"/>
              </w:rPr>
              <w:t>№</w:t>
            </w:r>
            <w:r>
              <w:rPr>
                <w:sz w:val="28"/>
                <w:szCs w:val="28"/>
              </w:rPr>
              <w:br/>
              <w:t>п/п</w:t>
            </w:r>
          </w:p>
        </w:tc>
        <w:tc>
          <w:tcPr>
            <w:tcW w:w="5883"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before="15" w:after="15" w:line="341" w:lineRule="atLeast"/>
              <w:rPr>
                <w:rFonts w:ascii="Verdana" w:hAnsi="Verdana"/>
                <w:sz w:val="20"/>
                <w:szCs w:val="20"/>
              </w:rPr>
            </w:pPr>
            <w:r>
              <w:rPr>
                <w:sz w:val="28"/>
                <w:szCs w:val="28"/>
              </w:rPr>
              <w:t>Направления и источники</w:t>
            </w:r>
            <w:r>
              <w:rPr>
                <w:sz w:val="28"/>
                <w:szCs w:val="28"/>
              </w:rPr>
              <w:br/>
              <w:t>финансирования</w:t>
            </w:r>
          </w:p>
        </w:tc>
        <w:tc>
          <w:tcPr>
            <w:tcW w:w="1670"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pStyle w:val="consplusnormal0"/>
              <w:spacing w:before="0" w:beforeAutospacing="0" w:after="0" w:afterAutospacing="0" w:line="341" w:lineRule="atLeast"/>
              <w:ind w:left="-15" w:right="-58"/>
              <w:jc w:val="center"/>
              <w:rPr>
                <w:rFonts w:ascii="Verdana" w:hAnsi="Verdana"/>
                <w:sz w:val="20"/>
                <w:szCs w:val="20"/>
              </w:rPr>
            </w:pPr>
            <w:r>
              <w:rPr>
                <w:sz w:val="28"/>
                <w:szCs w:val="28"/>
              </w:rPr>
              <w:t>2020-2025</w:t>
            </w:r>
          </w:p>
          <w:p w:rsidR="0092139D" w:rsidRDefault="0092139D">
            <w:pPr>
              <w:pStyle w:val="consplusnormal0"/>
              <w:spacing w:before="0" w:beforeAutospacing="0" w:after="0" w:afterAutospacing="0" w:line="341" w:lineRule="atLeast"/>
              <w:ind w:left="-15" w:right="-58"/>
              <w:jc w:val="center"/>
              <w:rPr>
                <w:rFonts w:ascii="Verdana" w:hAnsi="Verdana"/>
                <w:sz w:val="20"/>
                <w:szCs w:val="20"/>
              </w:rPr>
            </w:pPr>
            <w:r>
              <w:rPr>
                <w:sz w:val="28"/>
                <w:szCs w:val="28"/>
              </w:rPr>
              <w:t>всего</w:t>
            </w:r>
          </w:p>
        </w:tc>
        <w:tc>
          <w:tcPr>
            <w:tcW w:w="1128"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2020</w:t>
            </w:r>
          </w:p>
        </w:tc>
        <w:tc>
          <w:tcPr>
            <w:tcW w:w="1080"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2021</w:t>
            </w:r>
          </w:p>
        </w:tc>
        <w:tc>
          <w:tcPr>
            <w:tcW w:w="1128"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2022</w:t>
            </w:r>
          </w:p>
        </w:tc>
        <w:tc>
          <w:tcPr>
            <w:tcW w:w="1056"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2023</w:t>
            </w:r>
          </w:p>
        </w:tc>
        <w:tc>
          <w:tcPr>
            <w:tcW w:w="1056"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2024</w:t>
            </w:r>
          </w:p>
        </w:tc>
        <w:tc>
          <w:tcPr>
            <w:tcW w:w="1032"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2025</w:t>
            </w:r>
          </w:p>
        </w:tc>
      </w:tr>
      <w:tr w:rsidR="0092139D" w:rsidTr="0092139D">
        <w:trPr>
          <w:trHeight w:val="223"/>
        </w:trPr>
        <w:tc>
          <w:tcPr>
            <w:tcW w:w="523"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1</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2</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3</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4</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5</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6</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7</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8</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9</w:t>
            </w:r>
          </w:p>
        </w:tc>
      </w:tr>
      <w:tr w:rsidR="0092139D" w:rsidTr="0092139D">
        <w:trPr>
          <w:trHeight w:val="240"/>
        </w:trPr>
        <w:tc>
          <w:tcPr>
            <w:tcW w:w="523" w:type="dxa"/>
            <w:vMerge w:val="restart"/>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1.</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799.994</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799,994</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240"/>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5883"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в том числе по бюджетам:          </w:t>
            </w:r>
          </w:p>
        </w:tc>
        <w:tc>
          <w:tcPr>
            <w:tcW w:w="1670"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487,197</w:t>
            </w:r>
          </w:p>
        </w:tc>
        <w:tc>
          <w:tcPr>
            <w:tcW w:w="1128"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487,197</w:t>
            </w:r>
          </w:p>
        </w:tc>
        <w:tc>
          <w:tcPr>
            <w:tcW w:w="1080"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259"/>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федеральный</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областной</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72,799</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72,799</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местный</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79,999</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79,999</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0" w:type="auto"/>
            <w:vMerge/>
            <w:tcBorders>
              <w:top w:val="nil"/>
              <w:left w:val="single" w:sz="8" w:space="0" w:color="98A48E"/>
              <w:bottom w:val="single" w:sz="8" w:space="0" w:color="98A48E"/>
              <w:right w:val="single" w:sz="8" w:space="0" w:color="98A48E"/>
            </w:tcBorders>
            <w:vAlign w:val="center"/>
            <w:hideMark/>
          </w:tcPr>
          <w:p w:rsidR="0092139D" w:rsidRDefault="0092139D">
            <w:pPr>
              <w:rPr>
                <w:rFonts w:ascii="Verdana" w:hAnsi="Verdana"/>
                <w:sz w:val="20"/>
                <w:szCs w:val="20"/>
              </w:rPr>
            </w:pP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внебюджетные источники            </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159,999</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159,999</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523" w:type="dxa"/>
            <w:vMerge w:val="restart"/>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2.</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Обустройство площадок накопления твердых коммунальных отходов</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 505,968</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505,968</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r>
      <w:tr w:rsidR="0092139D" w:rsidTr="0092139D">
        <w:trPr>
          <w:trHeight w:val="360"/>
        </w:trPr>
        <w:tc>
          <w:tcPr>
            <w:tcW w:w="0" w:type="auto"/>
            <w:vMerge/>
            <w:tcBorders>
              <w:top w:val="nil"/>
              <w:left w:val="single" w:sz="8" w:space="0" w:color="98A48E"/>
              <w:bottom w:val="nil"/>
              <w:right w:val="single" w:sz="8" w:space="0" w:color="98A48E"/>
            </w:tcBorders>
            <w:vAlign w:val="center"/>
            <w:hideMark/>
          </w:tcPr>
          <w:p w:rsidR="0092139D" w:rsidRDefault="0092139D">
            <w:pPr>
              <w:rPr>
                <w:rFonts w:ascii="Verdana" w:hAnsi="Verdana"/>
                <w:sz w:val="20"/>
                <w:szCs w:val="20"/>
              </w:rPr>
            </w:pP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в том числе по бюджетам:        </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0" w:type="auto"/>
            <w:vMerge/>
            <w:tcBorders>
              <w:top w:val="nil"/>
              <w:left w:val="single" w:sz="8" w:space="0" w:color="98A48E"/>
              <w:bottom w:val="nil"/>
              <w:right w:val="single" w:sz="8" w:space="0" w:color="98A48E"/>
            </w:tcBorders>
            <w:vAlign w:val="center"/>
            <w:hideMark/>
          </w:tcPr>
          <w:p w:rsidR="0092139D" w:rsidRDefault="0092139D">
            <w:pPr>
              <w:rPr>
                <w:rFonts w:ascii="Verdana" w:hAnsi="Verdana"/>
                <w:sz w:val="20"/>
                <w:szCs w:val="20"/>
              </w:rPr>
            </w:pP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федеральный</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308,134</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308,134</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0" w:type="auto"/>
            <w:vMerge/>
            <w:tcBorders>
              <w:top w:val="nil"/>
              <w:left w:val="single" w:sz="8" w:space="0" w:color="98A48E"/>
              <w:bottom w:val="nil"/>
              <w:right w:val="single" w:sz="8" w:space="0" w:color="98A48E"/>
            </w:tcBorders>
            <w:vAlign w:val="center"/>
            <w:hideMark/>
          </w:tcPr>
          <w:p w:rsidR="0092139D" w:rsidRDefault="0092139D">
            <w:pPr>
              <w:rPr>
                <w:rFonts w:ascii="Verdana" w:hAnsi="Verdana"/>
                <w:sz w:val="20"/>
                <w:szCs w:val="20"/>
              </w:rPr>
            </w:pP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областной</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46,044</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46,044</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523" w:type="dxa"/>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местный</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50,596</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50,596</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r>
      <w:tr w:rsidR="0092139D" w:rsidTr="0092139D">
        <w:trPr>
          <w:trHeight w:val="360"/>
        </w:trPr>
        <w:tc>
          <w:tcPr>
            <w:tcW w:w="523" w:type="dxa"/>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внебюджетные источники            </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101,194</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101,194</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523" w:type="dxa"/>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8"/>
                <w:szCs w:val="28"/>
              </w:rPr>
              <w:t>3.</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Обустройство общественных колодцев и водоразборных колонок</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523" w:type="dxa"/>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в том числе по бюджетам:          </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523" w:type="dxa"/>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федеральный</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523" w:type="dxa"/>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областной</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523" w:type="dxa"/>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местный</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r w:rsidR="0092139D" w:rsidTr="0092139D">
        <w:trPr>
          <w:trHeight w:val="360"/>
        </w:trPr>
        <w:tc>
          <w:tcPr>
            <w:tcW w:w="523" w:type="dxa"/>
            <w:tcBorders>
              <w:top w:val="nil"/>
              <w:left w:val="single" w:sz="8" w:space="0" w:color="98A48E"/>
              <w:bottom w:val="nil"/>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5883"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внебюджетные источники            </w:t>
            </w:r>
          </w:p>
        </w:tc>
        <w:tc>
          <w:tcPr>
            <w:tcW w:w="167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sz w:val="28"/>
                <w:szCs w:val="28"/>
              </w:rPr>
              <w:t>-</w:t>
            </w:r>
          </w:p>
        </w:tc>
        <w:tc>
          <w:tcPr>
            <w:tcW w:w="1032" w:type="dxa"/>
            <w:tcBorders>
              <w:top w:val="nil"/>
              <w:left w:val="nil"/>
              <w:bottom w:val="single" w:sz="8" w:space="0" w:color="98A48E"/>
              <w:right w:val="single" w:sz="8" w:space="0" w:color="98A48E"/>
            </w:tcBorders>
            <w:tcMar>
              <w:top w:w="0" w:type="dxa"/>
              <w:left w:w="70" w:type="dxa"/>
              <w:bottom w:w="0" w:type="dxa"/>
              <w:right w:w="70" w:type="dxa"/>
            </w:tcMar>
            <w:hideMark/>
          </w:tcPr>
          <w:p w:rsidR="0092139D" w:rsidRDefault="0092139D">
            <w:pPr>
              <w:spacing w:line="341" w:lineRule="atLeast"/>
              <w:rPr>
                <w:rFonts w:ascii="Verdana" w:hAnsi="Verdana"/>
                <w:sz w:val="20"/>
                <w:szCs w:val="20"/>
              </w:rPr>
            </w:pPr>
            <w:r>
              <w:rPr>
                <w:rFonts w:ascii="Verdana" w:hAnsi="Verdana"/>
                <w:sz w:val="20"/>
                <w:szCs w:val="20"/>
              </w:rPr>
              <w:t> </w:t>
            </w:r>
          </w:p>
        </w:tc>
      </w:tr>
    </w:tbl>
    <w:p w:rsidR="0092139D" w:rsidRDefault="0092139D" w:rsidP="0092139D">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92139D" w:rsidRDefault="0092139D" w:rsidP="0092139D">
      <w:pPr>
        <w:pStyle w:val="consplusnormal0"/>
        <w:shd w:val="clear" w:color="auto" w:fill="F8FAFB"/>
        <w:spacing w:before="195" w:beforeAutospacing="0" w:after="195" w:afterAutospacing="0"/>
        <w:ind w:left="3600"/>
        <w:jc w:val="center"/>
        <w:rPr>
          <w:rFonts w:ascii="Verdana" w:hAnsi="Verdana"/>
          <w:color w:val="292D24"/>
          <w:sz w:val="20"/>
          <w:szCs w:val="20"/>
        </w:rPr>
      </w:pPr>
      <w:r>
        <w:rPr>
          <w:color w:val="292D24"/>
          <w:sz w:val="28"/>
          <w:szCs w:val="28"/>
        </w:rPr>
        <w:t>Приложение № 3 к Программе</w:t>
      </w:r>
    </w:p>
    <w:p w:rsidR="0092139D" w:rsidRDefault="0092139D" w:rsidP="0092139D">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ОСНОВНЫЕ ЦЕЛЕВЫЕ ИНДИКАТОРЫ, ЗАДАЧИ И</w:t>
      </w:r>
    </w:p>
    <w:p w:rsidR="0092139D" w:rsidRDefault="0092139D" w:rsidP="0092139D">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ПОКАЗАТЕЛИ ПРОГРАММЫ</w:t>
      </w:r>
    </w:p>
    <w:tbl>
      <w:tblPr>
        <w:tblW w:w="10035" w:type="dxa"/>
        <w:tblInd w:w="-45" w:type="dxa"/>
        <w:shd w:val="clear" w:color="auto" w:fill="F8FAFB"/>
        <w:tblCellMar>
          <w:left w:w="0" w:type="dxa"/>
          <w:right w:w="0" w:type="dxa"/>
        </w:tblCellMar>
        <w:tblLook w:val="04A0"/>
      </w:tblPr>
      <w:tblGrid>
        <w:gridCol w:w="3347"/>
        <w:gridCol w:w="924"/>
        <w:gridCol w:w="820"/>
        <w:gridCol w:w="800"/>
        <w:gridCol w:w="131"/>
        <w:gridCol w:w="738"/>
        <w:gridCol w:w="131"/>
        <w:gridCol w:w="693"/>
        <w:gridCol w:w="131"/>
        <w:gridCol w:w="758"/>
        <w:gridCol w:w="743"/>
        <w:gridCol w:w="131"/>
        <w:gridCol w:w="688"/>
      </w:tblGrid>
      <w:tr w:rsidR="0092139D" w:rsidTr="0092139D">
        <w:trPr>
          <w:trHeight w:val="486"/>
        </w:trPr>
        <w:tc>
          <w:tcPr>
            <w:tcW w:w="3560"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92139D" w:rsidRDefault="0092139D">
            <w:pPr>
              <w:pStyle w:val="conspluscell"/>
              <w:spacing w:before="195" w:beforeAutospacing="0" w:after="195" w:afterAutospacing="0" w:line="341" w:lineRule="atLeast"/>
              <w:jc w:val="center"/>
              <w:rPr>
                <w:rFonts w:ascii="Verdana" w:hAnsi="Verdana"/>
                <w:color w:val="292D24"/>
                <w:sz w:val="20"/>
                <w:szCs w:val="20"/>
              </w:rPr>
            </w:pPr>
            <w:r>
              <w:rPr>
                <w:color w:val="292D24"/>
                <w:sz w:val="28"/>
                <w:szCs w:val="28"/>
              </w:rPr>
              <w:t>Наименование</w:t>
            </w:r>
          </w:p>
          <w:p w:rsidR="0092139D" w:rsidRDefault="0092139D">
            <w:pPr>
              <w:pStyle w:val="conspluscell"/>
              <w:spacing w:before="195" w:beforeAutospacing="0" w:after="195" w:afterAutospacing="0" w:line="341" w:lineRule="atLeast"/>
              <w:jc w:val="center"/>
              <w:rPr>
                <w:rFonts w:ascii="Verdana" w:hAnsi="Verdana"/>
                <w:color w:val="292D24"/>
                <w:sz w:val="20"/>
                <w:szCs w:val="20"/>
              </w:rPr>
            </w:pPr>
            <w:r>
              <w:rPr>
                <w:color w:val="292D24"/>
                <w:sz w:val="28"/>
                <w:szCs w:val="28"/>
              </w:rPr>
              <w:t>показателей</w:t>
            </w:r>
          </w:p>
        </w:tc>
        <w:tc>
          <w:tcPr>
            <w:tcW w:w="942" w:type="dxa"/>
            <w:vMerge w:val="restar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2020- 2025 годы,</w:t>
            </w:r>
            <w:r>
              <w:rPr>
                <w:color w:val="292D24"/>
                <w:sz w:val="28"/>
                <w:szCs w:val="28"/>
              </w:rPr>
              <w:br/>
              <w:t>всего</w:t>
            </w:r>
          </w:p>
        </w:tc>
        <w:tc>
          <w:tcPr>
            <w:tcW w:w="5538" w:type="dxa"/>
            <w:gridSpan w:val="11"/>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в том числе по годам:</w:t>
            </w:r>
          </w:p>
        </w:tc>
      </w:tr>
      <w:tr w:rsidR="0092139D" w:rsidTr="0092139D">
        <w:trPr>
          <w:trHeight w:val="360"/>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92139D" w:rsidRDefault="0092139D">
            <w:pPr>
              <w:rPr>
                <w:rFonts w:ascii="Verdana" w:hAnsi="Verdana"/>
                <w:color w:val="292D24"/>
                <w:sz w:val="20"/>
                <w:szCs w:val="20"/>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92139D" w:rsidRDefault="0092139D">
            <w:pPr>
              <w:rPr>
                <w:rFonts w:ascii="Verdana" w:hAnsi="Verdana"/>
                <w:color w:val="292D24"/>
                <w:sz w:val="20"/>
                <w:szCs w:val="20"/>
              </w:rPr>
            </w:pPr>
          </w:p>
        </w:tc>
        <w:tc>
          <w:tcPr>
            <w:tcW w:w="840"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2020</w:t>
            </w:r>
          </w:p>
        </w:tc>
        <w:tc>
          <w:tcPr>
            <w:tcW w:w="816"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2021</w:t>
            </w:r>
          </w:p>
        </w:tc>
        <w:tc>
          <w:tcPr>
            <w:tcW w:w="792"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2022</w:t>
            </w:r>
          </w:p>
        </w:tc>
        <w:tc>
          <w:tcPr>
            <w:tcW w:w="768" w:type="dxa"/>
            <w:gridSpan w:val="3"/>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2023</w:t>
            </w:r>
          </w:p>
        </w:tc>
        <w:tc>
          <w:tcPr>
            <w:tcW w:w="76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2024</w:t>
            </w:r>
          </w:p>
        </w:tc>
        <w:tc>
          <w:tcPr>
            <w:tcW w:w="74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2025</w:t>
            </w:r>
          </w:p>
        </w:tc>
        <w:tc>
          <w:tcPr>
            <w:tcW w:w="811"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r>
      <w:tr w:rsidR="0092139D" w:rsidTr="0092139D">
        <w:trPr>
          <w:trHeight w:val="203"/>
        </w:trPr>
        <w:tc>
          <w:tcPr>
            <w:tcW w:w="3560"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8"/>
                <w:szCs w:val="28"/>
              </w:rPr>
              <w:t>1</w:t>
            </w:r>
          </w:p>
        </w:tc>
        <w:tc>
          <w:tcPr>
            <w:tcW w:w="9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8"/>
                <w:szCs w:val="28"/>
              </w:rPr>
              <w:t>2</w:t>
            </w:r>
          </w:p>
        </w:tc>
        <w:tc>
          <w:tcPr>
            <w:tcW w:w="840"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8"/>
                <w:szCs w:val="28"/>
              </w:rPr>
              <w:t>3</w:t>
            </w:r>
          </w:p>
        </w:tc>
        <w:tc>
          <w:tcPr>
            <w:tcW w:w="816"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8"/>
                <w:szCs w:val="28"/>
              </w:rPr>
              <w:t>4</w:t>
            </w:r>
          </w:p>
        </w:tc>
        <w:tc>
          <w:tcPr>
            <w:tcW w:w="792"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8"/>
                <w:szCs w:val="28"/>
              </w:rPr>
              <w:t>5</w:t>
            </w:r>
          </w:p>
        </w:tc>
        <w:tc>
          <w:tcPr>
            <w:tcW w:w="768" w:type="dxa"/>
            <w:gridSpan w:val="3"/>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8"/>
                <w:szCs w:val="28"/>
              </w:rPr>
              <w:t>6</w:t>
            </w:r>
          </w:p>
        </w:tc>
        <w:tc>
          <w:tcPr>
            <w:tcW w:w="76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8"/>
                <w:szCs w:val="28"/>
              </w:rPr>
              <w:t>7</w:t>
            </w:r>
          </w:p>
        </w:tc>
        <w:tc>
          <w:tcPr>
            <w:tcW w:w="74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8"/>
                <w:szCs w:val="28"/>
              </w:rPr>
              <w:t>8</w:t>
            </w:r>
          </w:p>
        </w:tc>
        <w:tc>
          <w:tcPr>
            <w:tcW w:w="811"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r>
      <w:tr w:rsidR="0092139D" w:rsidTr="0092139D">
        <w:trPr>
          <w:trHeight w:val="2063"/>
        </w:trPr>
        <w:tc>
          <w:tcPr>
            <w:tcW w:w="10040" w:type="dxa"/>
            <w:gridSpan w:val="13"/>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pStyle w:val="consplusnormal0"/>
              <w:spacing w:before="195" w:beforeAutospacing="0" w:after="195" w:afterAutospacing="0" w:line="341" w:lineRule="atLeast"/>
              <w:ind w:right="-1"/>
              <w:rPr>
                <w:rFonts w:ascii="Verdana" w:hAnsi="Verdana"/>
                <w:color w:val="292D24"/>
                <w:sz w:val="20"/>
                <w:szCs w:val="20"/>
              </w:rPr>
            </w:pPr>
            <w:r>
              <w:rPr>
                <w:color w:val="292D24"/>
                <w:sz w:val="28"/>
                <w:szCs w:val="28"/>
              </w:rPr>
              <w:t>Цели Программы:</w:t>
            </w:r>
          </w:p>
          <w:p w:rsidR="0092139D" w:rsidRDefault="0092139D">
            <w:pPr>
              <w:pStyle w:val="consplusnormal0"/>
              <w:spacing w:before="195" w:beforeAutospacing="0" w:after="195" w:afterAutospacing="0" w:line="341" w:lineRule="atLeast"/>
              <w:ind w:right="-1"/>
              <w:rPr>
                <w:rFonts w:ascii="Verdana" w:hAnsi="Verdana"/>
                <w:color w:val="292D24"/>
                <w:sz w:val="20"/>
                <w:szCs w:val="20"/>
              </w:rPr>
            </w:pPr>
            <w:r>
              <w:rPr>
                <w:color w:val="292D24"/>
                <w:sz w:val="28"/>
                <w:szCs w:val="28"/>
              </w:rPr>
              <w:t>Создание комфортных условий жизнедеятельности в сельской местности;</w:t>
            </w:r>
          </w:p>
          <w:p w:rsidR="0092139D" w:rsidRDefault="0092139D">
            <w:pPr>
              <w:pStyle w:val="consplusnormal0"/>
              <w:spacing w:before="195" w:beforeAutospacing="0" w:after="195" w:afterAutospacing="0" w:line="341" w:lineRule="atLeast"/>
              <w:ind w:right="-1"/>
              <w:rPr>
                <w:rFonts w:ascii="Verdana" w:hAnsi="Verdana"/>
                <w:color w:val="292D24"/>
                <w:sz w:val="20"/>
                <w:szCs w:val="20"/>
              </w:rPr>
            </w:pPr>
            <w:r>
              <w:rPr>
                <w:color w:val="292D24"/>
                <w:sz w:val="28"/>
                <w:szCs w:val="28"/>
              </w:rPr>
              <w:t>-создание условий для занятия спортом детского сельского населения</w:t>
            </w:r>
          </w:p>
          <w:p w:rsidR="0092139D" w:rsidRDefault="0092139D">
            <w:pPr>
              <w:pStyle w:val="consplusnormal0"/>
              <w:spacing w:before="195" w:beforeAutospacing="0" w:after="195" w:afterAutospacing="0" w:line="341" w:lineRule="atLeast"/>
              <w:ind w:right="-1"/>
              <w:rPr>
                <w:rFonts w:ascii="Verdana" w:hAnsi="Verdana"/>
                <w:color w:val="292D24"/>
                <w:sz w:val="20"/>
                <w:szCs w:val="20"/>
              </w:rPr>
            </w:pPr>
            <w:r>
              <w:rPr>
                <w:color w:val="292D24"/>
                <w:sz w:val="28"/>
                <w:szCs w:val="28"/>
              </w:rPr>
              <w:t>-создание благоприятных инфраструктурных условий на территории муниципального образования «Корочанский сельсовет»</w:t>
            </w:r>
          </w:p>
          <w:p w:rsidR="0092139D" w:rsidRDefault="0092139D">
            <w:pPr>
              <w:pStyle w:val="consplusnormal0"/>
              <w:spacing w:before="195" w:beforeAutospacing="0" w:after="195" w:afterAutospacing="0" w:line="341" w:lineRule="atLeast"/>
              <w:ind w:right="-1"/>
              <w:rPr>
                <w:rFonts w:ascii="Verdana" w:hAnsi="Verdana"/>
                <w:color w:val="292D24"/>
                <w:sz w:val="20"/>
                <w:szCs w:val="20"/>
              </w:rPr>
            </w:pPr>
            <w:r>
              <w:rPr>
                <w:color w:val="292D24"/>
                <w:sz w:val="28"/>
                <w:szCs w:val="28"/>
              </w:rPr>
              <w:t>-активизация участия граждан, проживающих в сельской местности в реализации общественно значимых проектов</w:t>
            </w:r>
          </w:p>
        </w:tc>
      </w:tr>
      <w:tr w:rsidR="0092139D" w:rsidTr="0092139D">
        <w:trPr>
          <w:trHeight w:val="439"/>
        </w:trPr>
        <w:tc>
          <w:tcPr>
            <w:tcW w:w="10040" w:type="dxa"/>
            <w:gridSpan w:val="13"/>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Задача 1. Удовлетворение потребности сельского населения в комфортных</w:t>
            </w:r>
            <w:r>
              <w:rPr>
                <w:rStyle w:val="ac"/>
                <w:color w:val="292D24"/>
                <w:sz w:val="28"/>
                <w:szCs w:val="28"/>
              </w:rPr>
              <w:t> </w:t>
            </w:r>
            <w:r>
              <w:rPr>
                <w:color w:val="292D24"/>
                <w:sz w:val="28"/>
                <w:szCs w:val="28"/>
              </w:rPr>
              <w:t>условиях жизни</w:t>
            </w:r>
          </w:p>
        </w:tc>
      </w:tr>
      <w:tr w:rsidR="0092139D" w:rsidTr="0092139D">
        <w:trPr>
          <w:trHeight w:val="600"/>
        </w:trPr>
        <w:tc>
          <w:tcPr>
            <w:tcW w:w="3560"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lastRenderedPageBreak/>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tc>
        <w:tc>
          <w:tcPr>
            <w:tcW w:w="9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pStyle w:val="conspluscell"/>
              <w:spacing w:before="195" w:beforeAutospacing="0" w:after="195" w:afterAutospacing="0" w:line="341" w:lineRule="atLeast"/>
              <w:jc w:val="center"/>
              <w:rPr>
                <w:rFonts w:ascii="Verdana" w:hAnsi="Verdana"/>
                <w:color w:val="292D24"/>
                <w:sz w:val="20"/>
                <w:szCs w:val="20"/>
              </w:rPr>
            </w:pPr>
            <w:r>
              <w:rPr>
                <w:color w:val="292D24"/>
                <w:sz w:val="28"/>
                <w:szCs w:val="28"/>
              </w:rPr>
              <w:t>2</w:t>
            </w:r>
          </w:p>
        </w:tc>
        <w:tc>
          <w:tcPr>
            <w:tcW w:w="840"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pStyle w:val="conspluscell"/>
              <w:spacing w:before="195" w:beforeAutospacing="0" w:after="195" w:afterAutospacing="0" w:line="341" w:lineRule="atLeast"/>
              <w:jc w:val="center"/>
              <w:rPr>
                <w:rFonts w:ascii="Verdana" w:hAnsi="Verdana"/>
                <w:color w:val="292D24"/>
                <w:sz w:val="20"/>
                <w:szCs w:val="20"/>
              </w:rPr>
            </w:pPr>
            <w:r>
              <w:rPr>
                <w:color w:val="292D24"/>
                <w:sz w:val="28"/>
                <w:szCs w:val="28"/>
              </w:rPr>
              <w:t>2</w:t>
            </w:r>
          </w:p>
        </w:tc>
        <w:tc>
          <w:tcPr>
            <w:tcW w:w="840"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pStyle w:val="conspluscell"/>
              <w:spacing w:before="195" w:beforeAutospacing="0" w:after="195" w:afterAutospacing="0" w:line="341" w:lineRule="atLeast"/>
              <w:jc w:val="center"/>
              <w:rPr>
                <w:rFonts w:ascii="Verdana" w:hAnsi="Verdana"/>
                <w:color w:val="292D24"/>
                <w:sz w:val="20"/>
                <w:szCs w:val="20"/>
              </w:rPr>
            </w:pPr>
            <w:r>
              <w:rPr>
                <w:color w:val="292D24"/>
                <w:sz w:val="28"/>
                <w:szCs w:val="28"/>
              </w:rPr>
              <w:t>0</w:t>
            </w:r>
          </w:p>
        </w:tc>
        <w:tc>
          <w:tcPr>
            <w:tcW w:w="792"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pStyle w:val="conspluscell"/>
              <w:spacing w:before="0" w:beforeAutospacing="0" w:after="0" w:afterAutospacing="0" w:line="341" w:lineRule="atLeast"/>
              <w:ind w:left="-60" w:right="-112"/>
              <w:jc w:val="center"/>
              <w:rPr>
                <w:rFonts w:ascii="Verdana" w:hAnsi="Verdana"/>
                <w:color w:val="292D24"/>
                <w:sz w:val="20"/>
                <w:szCs w:val="20"/>
              </w:rPr>
            </w:pPr>
            <w:r>
              <w:rPr>
                <w:color w:val="292D24"/>
                <w:sz w:val="28"/>
                <w:szCs w:val="28"/>
              </w:rPr>
              <w:t>0</w:t>
            </w:r>
          </w:p>
        </w:tc>
        <w:tc>
          <w:tcPr>
            <w:tcW w:w="73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pStyle w:val="conspluscell"/>
              <w:spacing w:before="195" w:beforeAutospacing="0" w:after="195" w:afterAutospacing="0" w:line="341" w:lineRule="atLeast"/>
              <w:jc w:val="center"/>
              <w:rPr>
                <w:rFonts w:ascii="Verdana" w:hAnsi="Verdana"/>
                <w:color w:val="292D24"/>
                <w:sz w:val="20"/>
                <w:szCs w:val="20"/>
              </w:rPr>
            </w:pPr>
            <w:r>
              <w:rPr>
                <w:color w:val="292D24"/>
                <w:sz w:val="28"/>
                <w:szCs w:val="28"/>
              </w:rPr>
              <w:t>0</w:t>
            </w:r>
          </w:p>
        </w:tc>
        <w:tc>
          <w:tcPr>
            <w:tcW w:w="776"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pStyle w:val="conspluscell"/>
              <w:spacing w:before="195" w:beforeAutospacing="0" w:after="195" w:afterAutospacing="0" w:line="341" w:lineRule="atLeast"/>
              <w:jc w:val="center"/>
              <w:rPr>
                <w:rFonts w:ascii="Verdana" w:hAnsi="Verdana"/>
                <w:color w:val="292D24"/>
                <w:sz w:val="20"/>
                <w:szCs w:val="20"/>
              </w:rPr>
            </w:pPr>
            <w:r>
              <w:rPr>
                <w:color w:val="292D24"/>
                <w:sz w:val="28"/>
                <w:szCs w:val="28"/>
              </w:rPr>
              <w:t>0</w:t>
            </w:r>
          </w:p>
        </w:tc>
        <w:tc>
          <w:tcPr>
            <w:tcW w:w="792"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pStyle w:val="conspluscell"/>
              <w:spacing w:before="195" w:beforeAutospacing="0" w:after="195" w:afterAutospacing="0" w:line="341" w:lineRule="atLeast"/>
              <w:jc w:val="center"/>
              <w:rPr>
                <w:rFonts w:ascii="Verdana" w:hAnsi="Verdana"/>
                <w:color w:val="292D24"/>
                <w:sz w:val="20"/>
                <w:szCs w:val="20"/>
              </w:rPr>
            </w:pPr>
            <w:r>
              <w:rPr>
                <w:color w:val="292D24"/>
                <w:sz w:val="28"/>
                <w:szCs w:val="28"/>
              </w:rPr>
              <w:t>0</w:t>
            </w:r>
          </w:p>
        </w:tc>
        <w:tc>
          <w:tcPr>
            <w:tcW w:w="7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r>
      <w:tr w:rsidR="0092139D" w:rsidTr="0092139D">
        <w:trPr>
          <w:trHeight w:val="600"/>
        </w:trPr>
        <w:tc>
          <w:tcPr>
            <w:tcW w:w="3560"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Обустройство площадок накопления твердых коммунальных отходов</w:t>
            </w:r>
          </w:p>
        </w:tc>
        <w:tc>
          <w:tcPr>
            <w:tcW w:w="9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8</w:t>
            </w:r>
          </w:p>
        </w:tc>
        <w:tc>
          <w:tcPr>
            <w:tcW w:w="840"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0</w:t>
            </w:r>
          </w:p>
        </w:tc>
        <w:tc>
          <w:tcPr>
            <w:tcW w:w="840"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4</w:t>
            </w:r>
          </w:p>
        </w:tc>
        <w:tc>
          <w:tcPr>
            <w:tcW w:w="792"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4</w:t>
            </w:r>
          </w:p>
        </w:tc>
        <w:tc>
          <w:tcPr>
            <w:tcW w:w="73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0</w:t>
            </w:r>
          </w:p>
        </w:tc>
        <w:tc>
          <w:tcPr>
            <w:tcW w:w="776"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0</w:t>
            </w:r>
          </w:p>
        </w:tc>
        <w:tc>
          <w:tcPr>
            <w:tcW w:w="792"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0</w:t>
            </w:r>
          </w:p>
        </w:tc>
        <w:tc>
          <w:tcPr>
            <w:tcW w:w="7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r>
      <w:tr w:rsidR="0092139D" w:rsidTr="0092139D">
        <w:trPr>
          <w:trHeight w:val="600"/>
        </w:trPr>
        <w:tc>
          <w:tcPr>
            <w:tcW w:w="3560"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Обустройство общественных колодцев и водоразборных колонок</w:t>
            </w:r>
          </w:p>
        </w:tc>
        <w:tc>
          <w:tcPr>
            <w:tcW w:w="9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840"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0</w:t>
            </w:r>
          </w:p>
        </w:tc>
        <w:tc>
          <w:tcPr>
            <w:tcW w:w="840"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0</w:t>
            </w:r>
          </w:p>
        </w:tc>
        <w:tc>
          <w:tcPr>
            <w:tcW w:w="792"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1</w:t>
            </w:r>
          </w:p>
        </w:tc>
        <w:tc>
          <w:tcPr>
            <w:tcW w:w="73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1</w:t>
            </w:r>
          </w:p>
        </w:tc>
        <w:tc>
          <w:tcPr>
            <w:tcW w:w="776"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0</w:t>
            </w:r>
          </w:p>
        </w:tc>
        <w:tc>
          <w:tcPr>
            <w:tcW w:w="792" w:type="dxa"/>
            <w:gridSpan w:val="2"/>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color w:val="292D24"/>
                <w:sz w:val="28"/>
                <w:szCs w:val="28"/>
              </w:rPr>
              <w:t>0</w:t>
            </w:r>
          </w:p>
        </w:tc>
        <w:tc>
          <w:tcPr>
            <w:tcW w:w="7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r>
      <w:tr w:rsidR="0092139D" w:rsidTr="0092139D">
        <w:tc>
          <w:tcPr>
            <w:tcW w:w="3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9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8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7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7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7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7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c>
          <w:tcPr>
            <w:tcW w:w="7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92139D" w:rsidRDefault="0092139D">
            <w:pPr>
              <w:spacing w:line="341" w:lineRule="atLeast"/>
              <w:rPr>
                <w:rFonts w:ascii="Verdana" w:hAnsi="Verdana"/>
                <w:color w:val="292D24"/>
                <w:sz w:val="20"/>
                <w:szCs w:val="20"/>
              </w:rPr>
            </w:pPr>
            <w:r>
              <w:rPr>
                <w:rFonts w:ascii="Verdana" w:hAnsi="Verdana"/>
                <w:color w:val="292D24"/>
                <w:sz w:val="20"/>
                <w:szCs w:val="20"/>
              </w:rPr>
              <w:t> </w:t>
            </w:r>
          </w:p>
        </w:tc>
      </w:tr>
    </w:tbl>
    <w:p w:rsidR="00BA313B" w:rsidRPr="0092139D" w:rsidRDefault="00BA313B" w:rsidP="0092139D"/>
    <w:sectPr w:rsidR="00BA313B" w:rsidRPr="0092139D"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4EC1F94"/>
    <w:multiLevelType w:val="multilevel"/>
    <w:tmpl w:val="5B1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A378F"/>
    <w:multiLevelType w:val="multilevel"/>
    <w:tmpl w:val="5A4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443A2"/>
    <w:multiLevelType w:val="multilevel"/>
    <w:tmpl w:val="CC98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71C23"/>
    <w:multiLevelType w:val="multilevel"/>
    <w:tmpl w:val="2FD0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1">
    <w:nsid w:val="4E710AD9"/>
    <w:multiLevelType w:val="multilevel"/>
    <w:tmpl w:val="C1E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136F19"/>
    <w:multiLevelType w:val="multilevel"/>
    <w:tmpl w:val="C386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2D513A"/>
    <w:multiLevelType w:val="multilevel"/>
    <w:tmpl w:val="E85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95F2D5A"/>
    <w:multiLevelType w:val="multilevel"/>
    <w:tmpl w:val="24F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A27AA0"/>
    <w:multiLevelType w:val="multilevel"/>
    <w:tmpl w:val="6206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DF3983"/>
    <w:multiLevelType w:val="multilevel"/>
    <w:tmpl w:val="35E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9"/>
  </w:num>
  <w:num w:numId="4">
    <w:abstractNumId w:val="10"/>
  </w:num>
  <w:num w:numId="5">
    <w:abstractNumId w:val="13"/>
  </w:num>
  <w:num w:numId="6">
    <w:abstractNumId w:val="6"/>
  </w:num>
  <w:num w:numId="7">
    <w:abstractNumId w:val="15"/>
  </w:num>
  <w:num w:numId="8">
    <w:abstractNumId w:val="5"/>
  </w:num>
  <w:num w:numId="9">
    <w:abstractNumId w:val="17"/>
    <w:lvlOverride w:ilvl="0">
      <w:lvl w:ilvl="0">
        <w:numFmt w:val="upperRoman"/>
        <w:lvlText w:val="%1."/>
        <w:lvlJc w:val="right"/>
      </w:lvl>
    </w:lvlOverride>
  </w:num>
  <w:num w:numId="10">
    <w:abstractNumId w:val="8"/>
  </w:num>
  <w:num w:numId="11">
    <w:abstractNumId w:val="12"/>
  </w:num>
  <w:num w:numId="12">
    <w:abstractNumId w:val="16"/>
  </w:num>
  <w:num w:numId="13">
    <w:abstractNumId w:val="11"/>
  </w:num>
  <w:num w:numId="1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96661"/>
    <w:rsid w:val="000A61EA"/>
    <w:rsid w:val="000B07F2"/>
    <w:rsid w:val="000B44BC"/>
    <w:rsid w:val="000C2B3D"/>
    <w:rsid w:val="000C4CB4"/>
    <w:rsid w:val="000C76E5"/>
    <w:rsid w:val="000D74EC"/>
    <w:rsid w:val="000D7B53"/>
    <w:rsid w:val="000E6217"/>
    <w:rsid w:val="00100B31"/>
    <w:rsid w:val="00116A79"/>
    <w:rsid w:val="00122082"/>
    <w:rsid w:val="00132CCF"/>
    <w:rsid w:val="001340D9"/>
    <w:rsid w:val="0014083F"/>
    <w:rsid w:val="00167386"/>
    <w:rsid w:val="00177212"/>
    <w:rsid w:val="00185A22"/>
    <w:rsid w:val="001865B9"/>
    <w:rsid w:val="001940D3"/>
    <w:rsid w:val="00196BEB"/>
    <w:rsid w:val="001A48FC"/>
    <w:rsid w:val="001A5F06"/>
    <w:rsid w:val="001C003C"/>
    <w:rsid w:val="001D176F"/>
    <w:rsid w:val="001D4E83"/>
    <w:rsid w:val="001E1728"/>
    <w:rsid w:val="001F0ABD"/>
    <w:rsid w:val="001F4676"/>
    <w:rsid w:val="002022A5"/>
    <w:rsid w:val="00227DD5"/>
    <w:rsid w:val="00235CE2"/>
    <w:rsid w:val="00240EDD"/>
    <w:rsid w:val="00242230"/>
    <w:rsid w:val="00244E05"/>
    <w:rsid w:val="002464F0"/>
    <w:rsid w:val="002506DA"/>
    <w:rsid w:val="00263426"/>
    <w:rsid w:val="002711F5"/>
    <w:rsid w:val="00271A07"/>
    <w:rsid w:val="0029024D"/>
    <w:rsid w:val="002B4463"/>
    <w:rsid w:val="002C00C8"/>
    <w:rsid w:val="002C14CC"/>
    <w:rsid w:val="002D769A"/>
    <w:rsid w:val="002D7AD3"/>
    <w:rsid w:val="002E169B"/>
    <w:rsid w:val="002F207A"/>
    <w:rsid w:val="002F2838"/>
    <w:rsid w:val="002F4E24"/>
    <w:rsid w:val="003113EC"/>
    <w:rsid w:val="00313846"/>
    <w:rsid w:val="00315E2E"/>
    <w:rsid w:val="00320D9B"/>
    <w:rsid w:val="00323F82"/>
    <w:rsid w:val="003415B5"/>
    <w:rsid w:val="0034234F"/>
    <w:rsid w:val="00345F89"/>
    <w:rsid w:val="003479FC"/>
    <w:rsid w:val="003504F9"/>
    <w:rsid w:val="00357E60"/>
    <w:rsid w:val="003603FA"/>
    <w:rsid w:val="00365162"/>
    <w:rsid w:val="00372530"/>
    <w:rsid w:val="003735BF"/>
    <w:rsid w:val="003742F8"/>
    <w:rsid w:val="003748A7"/>
    <w:rsid w:val="0038088A"/>
    <w:rsid w:val="00390473"/>
    <w:rsid w:val="003965A6"/>
    <w:rsid w:val="003A7513"/>
    <w:rsid w:val="003B6182"/>
    <w:rsid w:val="003C29FC"/>
    <w:rsid w:val="003D044A"/>
    <w:rsid w:val="003D63E5"/>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54ADF"/>
    <w:rsid w:val="00561A52"/>
    <w:rsid w:val="00576B51"/>
    <w:rsid w:val="00577638"/>
    <w:rsid w:val="00580D97"/>
    <w:rsid w:val="0058137A"/>
    <w:rsid w:val="005857C2"/>
    <w:rsid w:val="005B700C"/>
    <w:rsid w:val="005C3115"/>
    <w:rsid w:val="005C4D95"/>
    <w:rsid w:val="005C669F"/>
    <w:rsid w:val="005D0B77"/>
    <w:rsid w:val="005D0C04"/>
    <w:rsid w:val="005D4574"/>
    <w:rsid w:val="005D57EA"/>
    <w:rsid w:val="006101C1"/>
    <w:rsid w:val="00610B29"/>
    <w:rsid w:val="006118DC"/>
    <w:rsid w:val="00614709"/>
    <w:rsid w:val="0063631E"/>
    <w:rsid w:val="00641C5C"/>
    <w:rsid w:val="00654357"/>
    <w:rsid w:val="00656A03"/>
    <w:rsid w:val="006605CC"/>
    <w:rsid w:val="0068558B"/>
    <w:rsid w:val="00692A02"/>
    <w:rsid w:val="006A013E"/>
    <w:rsid w:val="006A2109"/>
    <w:rsid w:val="006A3D74"/>
    <w:rsid w:val="006A410A"/>
    <w:rsid w:val="006A45FB"/>
    <w:rsid w:val="006B32F4"/>
    <w:rsid w:val="006C4118"/>
    <w:rsid w:val="00712E14"/>
    <w:rsid w:val="00733D98"/>
    <w:rsid w:val="00753093"/>
    <w:rsid w:val="00753212"/>
    <w:rsid w:val="00756F55"/>
    <w:rsid w:val="0077119C"/>
    <w:rsid w:val="007822ED"/>
    <w:rsid w:val="00784C03"/>
    <w:rsid w:val="00796D11"/>
    <w:rsid w:val="007B0430"/>
    <w:rsid w:val="007B6E01"/>
    <w:rsid w:val="007C6783"/>
    <w:rsid w:val="007D4339"/>
    <w:rsid w:val="007D5D60"/>
    <w:rsid w:val="007E690E"/>
    <w:rsid w:val="007E74F2"/>
    <w:rsid w:val="007F3DD5"/>
    <w:rsid w:val="007F66CB"/>
    <w:rsid w:val="00801D6B"/>
    <w:rsid w:val="008034EA"/>
    <w:rsid w:val="00811BD0"/>
    <w:rsid w:val="0081703B"/>
    <w:rsid w:val="0082099B"/>
    <w:rsid w:val="00821122"/>
    <w:rsid w:val="00821AB4"/>
    <w:rsid w:val="008316D4"/>
    <w:rsid w:val="00853F0A"/>
    <w:rsid w:val="008565F9"/>
    <w:rsid w:val="008671B3"/>
    <w:rsid w:val="00880D47"/>
    <w:rsid w:val="00891661"/>
    <w:rsid w:val="008947E5"/>
    <w:rsid w:val="00895DDC"/>
    <w:rsid w:val="008A0D3C"/>
    <w:rsid w:val="008A12EB"/>
    <w:rsid w:val="008A1CE5"/>
    <w:rsid w:val="008C156B"/>
    <w:rsid w:val="008C21F2"/>
    <w:rsid w:val="008C5270"/>
    <w:rsid w:val="008E20EF"/>
    <w:rsid w:val="009011DC"/>
    <w:rsid w:val="00902413"/>
    <w:rsid w:val="009128DF"/>
    <w:rsid w:val="0092139D"/>
    <w:rsid w:val="00934920"/>
    <w:rsid w:val="0095639C"/>
    <w:rsid w:val="00961341"/>
    <w:rsid w:val="00976C7C"/>
    <w:rsid w:val="0098268B"/>
    <w:rsid w:val="00992DCD"/>
    <w:rsid w:val="00995693"/>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6136C"/>
    <w:rsid w:val="00A67CC2"/>
    <w:rsid w:val="00A735B6"/>
    <w:rsid w:val="00A856F6"/>
    <w:rsid w:val="00AA3EF6"/>
    <w:rsid w:val="00AB10C0"/>
    <w:rsid w:val="00AC77B2"/>
    <w:rsid w:val="00AD0FFC"/>
    <w:rsid w:val="00AE77FA"/>
    <w:rsid w:val="00AF25FD"/>
    <w:rsid w:val="00AF3B1D"/>
    <w:rsid w:val="00AF5538"/>
    <w:rsid w:val="00AF58E2"/>
    <w:rsid w:val="00B1677A"/>
    <w:rsid w:val="00B329FA"/>
    <w:rsid w:val="00B4167D"/>
    <w:rsid w:val="00B513F9"/>
    <w:rsid w:val="00B57EBD"/>
    <w:rsid w:val="00B8343C"/>
    <w:rsid w:val="00B85C72"/>
    <w:rsid w:val="00BA0084"/>
    <w:rsid w:val="00BA095C"/>
    <w:rsid w:val="00BA313B"/>
    <w:rsid w:val="00BB0EAF"/>
    <w:rsid w:val="00BE27B7"/>
    <w:rsid w:val="00BE300C"/>
    <w:rsid w:val="00BE6C9F"/>
    <w:rsid w:val="00BF4324"/>
    <w:rsid w:val="00BF5D47"/>
    <w:rsid w:val="00BF6DFC"/>
    <w:rsid w:val="00C02541"/>
    <w:rsid w:val="00C03C40"/>
    <w:rsid w:val="00C20D2A"/>
    <w:rsid w:val="00C25E4B"/>
    <w:rsid w:val="00C37FF1"/>
    <w:rsid w:val="00C76029"/>
    <w:rsid w:val="00C80B9E"/>
    <w:rsid w:val="00C81561"/>
    <w:rsid w:val="00C954FF"/>
    <w:rsid w:val="00CB5C50"/>
    <w:rsid w:val="00CC17DF"/>
    <w:rsid w:val="00CC30D1"/>
    <w:rsid w:val="00CC3222"/>
    <w:rsid w:val="00CD08FE"/>
    <w:rsid w:val="00CE4412"/>
    <w:rsid w:val="00D01321"/>
    <w:rsid w:val="00D04CF6"/>
    <w:rsid w:val="00D477DE"/>
    <w:rsid w:val="00D479ED"/>
    <w:rsid w:val="00D67B1B"/>
    <w:rsid w:val="00D71841"/>
    <w:rsid w:val="00D7223B"/>
    <w:rsid w:val="00D73F5C"/>
    <w:rsid w:val="00D7546B"/>
    <w:rsid w:val="00DA3CB2"/>
    <w:rsid w:val="00DA7E09"/>
    <w:rsid w:val="00DC069F"/>
    <w:rsid w:val="00DC3E74"/>
    <w:rsid w:val="00DC5E91"/>
    <w:rsid w:val="00DD3267"/>
    <w:rsid w:val="00DD7D3C"/>
    <w:rsid w:val="00DF0ADF"/>
    <w:rsid w:val="00E02EB0"/>
    <w:rsid w:val="00E22C12"/>
    <w:rsid w:val="00E72803"/>
    <w:rsid w:val="00EA044F"/>
    <w:rsid w:val="00EA3AA0"/>
    <w:rsid w:val="00EA722C"/>
    <w:rsid w:val="00ED085D"/>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oros.ru/munitsipalnye-i-pravovye-akty/programmy/1297-postanovlenie-ot-19-dekabrya-2019-goda-88-ob-utverzhdenii-munitsipalnoj-programmy-kompleksnoe-razvitie-selskikh-territorij-munitsipalnogo-obrazovaniya-korochanskij-selsovet-belovskogo-rajona-kurskoj-oblasti-na-2020-2025-gody-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mkoros.ru/munitsipalnye-i-pravovye-akty/programmy/1297-postanovlenie-ot-19-dekabrya-2019-goda-88-ob-utverzhdenii-munitsipalnoj-programmy-kompleksnoe-razvitie-selskikh-territorij-munitsipalnogo-obrazovaniya-korochanskij-selsovet-belovskogo-rajona-kurskoj-oblasti-na-2020-2025-gody-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munitsipalnye-i-pravovye-akty/programmy/1297-postanovlenie-ot-19-dekabrya-2019-goda-88-ob-utverzhdenii-munitsipalnoj-programmy-kompleksnoe-razvitie-selskikh-territorij-munitsipalnogo-obrazovaniya-korochanskij-selsovet-belovskogo-rajona-kurskoj-oblasti-na-2020-2025-gody-5" TargetMode="External"/><Relationship Id="rId11" Type="http://schemas.openxmlformats.org/officeDocument/2006/relationships/hyperlink" Target="https://admkoros.ru/munitsipalnye-i-pravovye-akty/programmy/1297-postanovlenie-ot-19-dekabrya-2019-goda-88-ob-utverzhdenii-munitsipalnoj-programmy-kompleksnoe-razvitie-selskikh-territorij-munitsipalnogo-obrazovaniya-korochanskij-selsovet-belovskogo-rajona-kurskoj-oblasti-na-2020-2025-gody-5" TargetMode="External"/><Relationship Id="rId5" Type="http://schemas.openxmlformats.org/officeDocument/2006/relationships/webSettings" Target="webSettings.xml"/><Relationship Id="rId10" Type="http://schemas.openxmlformats.org/officeDocument/2006/relationships/hyperlink" Target="consultantplus://offline/ref=C5196761A200CC3B84E88BF849AB7174A4F1AEBF09659E1E404637CE3F04E6701EBF1EF9A457798ATD0FM" TargetMode="External"/><Relationship Id="rId4" Type="http://schemas.openxmlformats.org/officeDocument/2006/relationships/settings" Target="settings.xml"/><Relationship Id="rId9" Type="http://schemas.openxmlformats.org/officeDocument/2006/relationships/hyperlink" Target="consultantplus://offline/ref=C5196761A200CC3B84E88BF849AB7174A4F1AEBF09659E1E404637CE3F04E6701EBF1EF9A457798ATD0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0440-567D-47E8-9817-97BB9C03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4773</TotalTime>
  <Pages>18</Pages>
  <Words>4159</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303</cp:revision>
  <cp:lastPrinted>2020-01-20T13:02:00Z</cp:lastPrinted>
  <dcterms:created xsi:type="dcterms:W3CDTF">2020-01-17T12:11:00Z</dcterms:created>
  <dcterms:modified xsi:type="dcterms:W3CDTF">2023-11-14T18:07:00Z</dcterms:modified>
</cp:coreProperties>
</file>