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  <w:r w:rsidRPr="00CD7C77">
        <w:rPr>
          <w:rFonts w:ascii="Verdana" w:hAnsi="Verdana"/>
          <w:b/>
          <w:bCs/>
          <w:color w:val="292D24"/>
          <w:sz w:val="20"/>
          <w:szCs w:val="20"/>
          <w:lang w:eastAsia="ru-RU"/>
        </w:rPr>
        <w:br/>
      </w: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szCs w:val="20"/>
          <w:lang w:eastAsia="ru-RU"/>
        </w:rPr>
        <w:br/>
      </w: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от 16 августа  2021г № VI-13/72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CD7C77">
        <w:rPr>
          <w:rFonts w:ascii="Verdana" w:hAnsi="Verdana"/>
          <w:color w:val="292D24"/>
          <w:sz w:val="20"/>
          <w:szCs w:val="20"/>
          <w:lang w:eastAsia="ru-RU"/>
        </w:rPr>
        <w:t>Рассмотрев проект 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руководствуясь Федеральным законом от 06.10.2003 г. №131-ФЗ «Об общих принципах организации местного самоуправления в Российской Федерации», Федеральным законом от 24.07.2002 г. №101-ФЗ «Об обороте земель сельскохозяйственного назначения», Уставом Корочанского сельсовета  Беловского района</w:t>
      </w:r>
      <w:proofErr w:type="gramEnd"/>
      <w:r w:rsidRPr="00CD7C77">
        <w:rPr>
          <w:rFonts w:ascii="Verdana" w:hAnsi="Verdana"/>
          <w:color w:val="292D24"/>
          <w:sz w:val="20"/>
          <w:szCs w:val="20"/>
          <w:lang w:eastAsia="ru-RU"/>
        </w:rPr>
        <w:t xml:space="preserve"> Курской области, Собрание депутатов  Корочанского сельсовет Беловского района Курской области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РЕШИЛО: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          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(прилагается).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    2. Настоящее решение вступает в силу со дня подписания и подлежит опубликованию на официальном сайте  муниципального образования «Корочанский сельсовет» в сети «Интернет».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D7C77">
        <w:rPr>
          <w:rFonts w:ascii="Verdana" w:hAnsi="Verdana"/>
          <w:color w:val="3D4437"/>
          <w:sz w:val="20"/>
          <w:szCs w:val="20"/>
          <w:lang w:eastAsia="ru-RU"/>
        </w:rPr>
        <w:t>Настоящее решение вступает в силу со дня его официального опубликования.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Корочанского  сельсовета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                                                    Ю.В.Петрова 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              М.И.Звягинцева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Приложение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lastRenderedPageBreak/>
        <w:t>к Решению Собрания депутатов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Корочанского сельсовета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№ VI-13/72 от16.08.2021 г.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Положение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Pr="00CD7C77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1.Общие положения.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 xml:space="preserve">1.1. </w:t>
      </w:r>
      <w:proofErr w:type="gramStart"/>
      <w:r w:rsidRPr="00CD7C77">
        <w:rPr>
          <w:rFonts w:ascii="Verdana" w:hAnsi="Verdana"/>
          <w:color w:val="292D24"/>
          <w:sz w:val="20"/>
          <w:szCs w:val="20"/>
          <w:lang w:eastAsia="ru-RU"/>
        </w:rPr>
        <w:t>Настоящее Положение определяет порядок рассмотрения заявок и принятия решений о продаже земельных долей, находящихся в собственности Администрации Корочанского сельсовета Беловского района Курской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CD7C77">
        <w:rPr>
          <w:rFonts w:ascii="Verdana" w:hAnsi="Verdana"/>
          <w:color w:val="292D24"/>
          <w:sz w:val="20"/>
          <w:szCs w:val="20"/>
          <w:lang w:eastAsia="ru-RU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2. Порядок рассмотрения заявок сельскохозяйственных организаций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color w:val="292D24"/>
          <w:sz w:val="20"/>
          <w:lang w:eastAsia="ru-RU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2.1. В течение шести месяцев со дня возникновения права муниципальной собственности Администрации Корочанского сельсовета Беловского района Курской области (далее – сельское поселение) на земельную долю Администрация Корочанского сельсовета Беловского района Курской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сельсовета.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2.3. Лица, заинтересованные в приобретении земельной доли, подают заявления (форма заявления содержится в приложении №1) в Администрацию на имя Главы Администрации сельсовета (далее - Главе администрации).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К заявлению прилагаются: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lastRenderedPageBreak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Администрации для рассмотрения.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2.5. Глава Администрации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2.7. На основании постановления Администрации Корочанского сельсовета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2.8. Государственная регистрация права на земельную долю осуществляется в установленном законом порядке.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 xml:space="preserve">2.9. </w:t>
      </w:r>
      <w:proofErr w:type="gramStart"/>
      <w:r w:rsidRPr="00CD7C77">
        <w:rPr>
          <w:rFonts w:ascii="Verdana" w:hAnsi="Verdana"/>
          <w:color w:val="292D24"/>
          <w:sz w:val="20"/>
          <w:szCs w:val="20"/>
          <w:lang w:eastAsia="ru-RU"/>
        </w:rPr>
        <w:t xml:space="preserve"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</w:t>
      </w:r>
      <w:r w:rsidRPr="00CD7C77">
        <w:rPr>
          <w:rFonts w:ascii="Verdana" w:hAnsi="Verdana"/>
          <w:color w:val="292D24"/>
          <w:sz w:val="20"/>
          <w:szCs w:val="20"/>
          <w:lang w:eastAsia="ru-RU"/>
        </w:rPr>
        <w:lastRenderedPageBreak/>
        <w:t>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CD7C77">
        <w:rPr>
          <w:rFonts w:ascii="Verdana" w:hAnsi="Verdana"/>
          <w:color w:val="292D24"/>
          <w:sz w:val="20"/>
          <w:szCs w:val="20"/>
          <w:lang w:eastAsia="ru-RU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При этом Администрация вправе заключить договор аренды(0.3 процента от кадастровой стоимости)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CD7C77">
        <w:rPr>
          <w:rFonts w:ascii="Verdana" w:hAnsi="Verdana"/>
          <w:color w:val="292D24"/>
          <w:sz w:val="20"/>
          <w:szCs w:val="20"/>
          <w:lang w:eastAsia="ru-RU"/>
        </w:rPr>
        <w:t>дств в б</w:t>
      </w:r>
      <w:proofErr w:type="gramEnd"/>
      <w:r w:rsidRPr="00CD7C77">
        <w:rPr>
          <w:rFonts w:ascii="Verdana" w:hAnsi="Verdana"/>
          <w:color w:val="292D24"/>
          <w:sz w:val="20"/>
          <w:szCs w:val="20"/>
          <w:lang w:eastAsia="ru-RU"/>
        </w:rPr>
        <w:t>юджет поселения.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Приложение № 1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к Положению о порядке рассмотрения заявок сельскохозяйственных организаций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и крестьянских (фермерских) хозяйств о продаже земельных долей из земель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сельскохозяйственного назначения и принятия решений о продаже земельных долей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Главе администрации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 Беловского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района Курской области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Заявитель: 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(полное наименование юридического лица/</w:t>
      </w:r>
      <w:proofErr w:type="gramEnd"/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фамилия, имя, отчество физического лица)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Заявление о приобретении земельной доли 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(адрес (место нахождения) юридического/физического лица, телефон)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(ОГРН, ИНН, дата государственной регистрации, серия и номер документа о внесении в ЕГРЮЛ/серия и номер паспорта,</w:t>
      </w:r>
      <w:proofErr w:type="gramEnd"/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 xml:space="preserve">кем и когда </w:t>
      </w:r>
      <w:proofErr w:type="gramStart"/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выдан</w:t>
      </w:r>
      <w:proofErr w:type="gramEnd"/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)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 xml:space="preserve"> на основании п. 4 ст. 12 Федерального закона от 24.07.2002 №101-ФЗ «Об обороте земель сельскохозяйственного назначения», просит продать земельную долю из земель </w:t>
      </w:r>
      <w:r w:rsidRPr="00CD7C77">
        <w:rPr>
          <w:rFonts w:ascii="Verdana" w:hAnsi="Verdana"/>
          <w:color w:val="292D24"/>
          <w:sz w:val="20"/>
          <w:szCs w:val="20"/>
          <w:lang w:eastAsia="ru-RU"/>
        </w:rPr>
        <w:lastRenderedPageBreak/>
        <w:t>сельскохозяйственного назначения в количестве ______ гектар, площадью____________кв.м., с кадастровым номером 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Приложение: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Дата__________________________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Заявитель__________________________________________________________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__________________________________________________________________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vertAlign w:val="superscript"/>
          <w:lang w:eastAsia="ru-RU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color w:val="292D24"/>
          <w:sz w:val="20"/>
          <w:szCs w:val="20"/>
          <w:lang w:eastAsia="ru-RU"/>
        </w:rPr>
        <w:t>С  содержанием  «Положения о порядке рассмотрения заявок сельскохозяйственных организаций и крестьянских (фермерских) хозяйств о продаже земельных долей из земель сельскохозяйственного назначения и принятия решений о продаже земельных долей»</w:t>
      </w:r>
    </w:p>
    <w:p w:rsidR="00CD7C77" w:rsidRPr="00CD7C77" w:rsidRDefault="00CD7C77" w:rsidP="00CD7C7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C77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 </w:t>
      </w:r>
    </w:p>
    <w:p w:rsidR="00BA313B" w:rsidRPr="00CD7C77" w:rsidRDefault="00BA313B" w:rsidP="00CD7C77"/>
    <w:sectPr w:rsidR="00BA313B" w:rsidRPr="00CD7C7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4DD7706E"/>
    <w:multiLevelType w:val="multilevel"/>
    <w:tmpl w:val="F94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AC79-40D9-4481-9417-FBA0D0D5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4822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353</cp:revision>
  <cp:lastPrinted>2020-01-20T13:02:00Z</cp:lastPrinted>
  <dcterms:created xsi:type="dcterms:W3CDTF">2020-01-17T12:11:00Z</dcterms:created>
  <dcterms:modified xsi:type="dcterms:W3CDTF">2023-11-14T18:56:00Z</dcterms:modified>
</cp:coreProperties>
</file>