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b/>
          <w:bCs/>
          <w:color w:val="292D24"/>
          <w:sz w:val="20"/>
          <w:lang w:eastAsia="ru-RU"/>
        </w:rPr>
        <w:t>АДМИНИСТРАЦИЯ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 ПОСТАНОВЛЕНИЕ</w:t>
      </w:r>
      <w:r w:rsidRPr="008D7A73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</w:t>
      </w:r>
      <w:r w:rsidRPr="008D7A73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от 13 июня 2023 г. № 56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b/>
          <w:bCs/>
          <w:color w:val="292D24"/>
          <w:sz w:val="20"/>
          <w:lang w:eastAsia="ru-RU"/>
        </w:rPr>
        <w:t>Об утверждении промежуточного ликвидационного баланса муниципального казённого учреждения культуры «Корочанский Центральный Сельский Дом Культуры»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В соответствии  с Федеральным законом от 06 октября 2003г. № 131-ФЗ «Об общих принципах организации местного самоуправления в Российской Федерации», постановлением Администрации Корочанского сельсовета Беловского района от 17 февраля 2023 года № 25 «О ликвидации муниципального казённого учреждения культуры «Корочанский Центральный Сельский Дом Культуры» Администрация Корочанского сельсовета Беловского района Курской области постановляет: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1. Утвердить прилагаемый промежуточный ликвидационный баланс муниципального казённого учреждения культуры «Корочанский Центральный Сельский Дом Культуры».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2. Контроль за исполнением настоящего постановления возложить на начальника отдела Администрации Корочанского сельсовета Беловского  района Курской области Кручинову Г.С.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3.Настоящее постановление вступает в силу со дня его подписания и подлежит опубликованию и размещению на официальном сайте муниципального образования «Корочанский сельсовет» Беловского района Курской области в информационно-телекоммуникационной сети «Интернет».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сельсовета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            О.В.Панова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Утвержден: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Постановлением Администрации Корочанского  сельсовета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lastRenderedPageBreak/>
        <w:t>Беловского района Курской области</w:t>
      </w:r>
    </w:p>
    <w:p w:rsidR="008D7A73" w:rsidRPr="008D7A73" w:rsidRDefault="008D7A73" w:rsidP="008D7A73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8D7A73">
        <w:rPr>
          <w:rFonts w:ascii="Verdana" w:hAnsi="Verdana"/>
          <w:color w:val="292D24"/>
          <w:sz w:val="20"/>
          <w:szCs w:val="20"/>
          <w:lang w:eastAsia="ru-RU"/>
        </w:rPr>
        <w:t>от  13 июня 2023 г. № 56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155"/>
        <w:gridCol w:w="155"/>
        <w:gridCol w:w="155"/>
        <w:gridCol w:w="249"/>
        <w:gridCol w:w="225"/>
        <w:gridCol w:w="210"/>
        <w:gridCol w:w="194"/>
        <w:gridCol w:w="179"/>
        <w:gridCol w:w="154"/>
        <w:gridCol w:w="154"/>
        <w:gridCol w:w="172"/>
        <w:gridCol w:w="219"/>
        <w:gridCol w:w="219"/>
        <w:gridCol w:w="264"/>
        <w:gridCol w:w="253"/>
        <w:gridCol w:w="205"/>
        <w:gridCol w:w="157"/>
        <w:gridCol w:w="156"/>
        <w:gridCol w:w="163"/>
        <w:gridCol w:w="158"/>
        <w:gridCol w:w="154"/>
        <w:gridCol w:w="153"/>
        <w:gridCol w:w="131"/>
        <w:gridCol w:w="134"/>
        <w:gridCol w:w="134"/>
        <w:gridCol w:w="134"/>
        <w:gridCol w:w="164"/>
        <w:gridCol w:w="152"/>
        <w:gridCol w:w="291"/>
        <w:gridCol w:w="291"/>
      </w:tblGrid>
      <w:tr w:rsidR="008D7A73" w:rsidRPr="008D7A73" w:rsidTr="008D7A73">
        <w:tc>
          <w:tcPr>
            <w:tcW w:w="0" w:type="auto"/>
            <w:gridSpan w:val="4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Промежуточный ликвидационный баланс</w:t>
            </w:r>
          </w:p>
        </w:tc>
      </w:tr>
      <w:tr w:rsidR="008D7A73" w:rsidRPr="008D7A73" w:rsidTr="008D7A73"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                                                 на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         13 июня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г.</w:t>
            </w:r>
          </w:p>
        </w:tc>
      </w:tr>
      <w:tr w:rsidR="008D7A73" w:rsidRPr="008D7A73" w:rsidTr="008D7A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Дата (число, месяц, год)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2023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gridSpan w:val="2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Муниципальное казенное учреждение культуры "Корочанский Центральный Сельский Дом Культуры»" Беловского района Курской области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70741488</w:t>
            </w:r>
          </w:p>
        </w:tc>
      </w:tr>
      <w:tr w:rsidR="008D7A73" w:rsidRPr="008D7A73" w:rsidTr="008D7A73">
        <w:tc>
          <w:tcPr>
            <w:tcW w:w="0" w:type="auto"/>
            <w:gridSpan w:val="3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4601004448</w:t>
            </w:r>
          </w:p>
        </w:tc>
      </w:tr>
      <w:tr w:rsidR="008D7A73" w:rsidRPr="008D7A73" w:rsidTr="008D7A73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gridSpan w:val="2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Деятельность учреждений клубного типа:клубов, дворцов, и домов культуры, домов народного творчества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90.04.3</w:t>
            </w:r>
          </w:p>
        </w:tc>
      </w:tr>
      <w:tr w:rsidR="008D7A73" w:rsidRPr="008D7A73" w:rsidTr="008D7A73">
        <w:tc>
          <w:tcPr>
            <w:tcW w:w="0" w:type="auto"/>
            <w:gridSpan w:val="2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Организационно-правовая форма / форма собственности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Бюджетные учреждения/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14</w:t>
            </w:r>
          </w:p>
        </w:tc>
      </w:tr>
      <w:tr w:rsidR="008D7A73" w:rsidRPr="008D7A73" w:rsidTr="008D7A73">
        <w:tc>
          <w:tcPr>
            <w:tcW w:w="0" w:type="auto"/>
            <w:gridSpan w:val="2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по ОКОПФ/ОКФС</w:t>
            </w:r>
          </w:p>
        </w:tc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8D7A73" w:rsidRPr="008D7A73" w:rsidTr="008D7A73">
        <w:tc>
          <w:tcPr>
            <w:tcW w:w="0" w:type="auto"/>
            <w:gridSpan w:val="2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383</w:t>
            </w:r>
          </w:p>
        </w:tc>
      </w:tr>
      <w:tr w:rsidR="008D7A73" w:rsidRPr="008D7A73" w:rsidTr="008D7A73"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gridSpan w:val="2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307920 Курская область, Беловский район, д.Корочка,169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3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Пояснения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13 июня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На 31 декабря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На 31 декабря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г.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АКТИВ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8D7A73" w:rsidRPr="008D7A73" w:rsidTr="008D7A73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I. ВНЕОБОРОТНЫЕ АКТИВЫ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8D7A73" w:rsidRPr="008D7A73" w:rsidTr="008D7A73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Результаты исследований и разработок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Нематериальные поисковые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Материальные поисковые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Финансовые вложения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Прочие внеоборотные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1100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II. ОБОРОТНЫЕ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1200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БАЛАНС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1600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</w:tr>
    </w:tbl>
    <w:p w:rsidR="008D7A73" w:rsidRPr="008D7A73" w:rsidRDefault="008D7A73" w:rsidP="008D7A73">
      <w:pPr>
        <w:shd w:val="clear" w:color="auto" w:fill="F8FAFB"/>
        <w:suppressAutoHyphens w:val="0"/>
        <w:spacing w:line="341" w:lineRule="atLeast"/>
        <w:rPr>
          <w:rFonts w:ascii="Verdana" w:hAnsi="Verdana"/>
          <w:vanish/>
          <w:color w:val="292D24"/>
          <w:sz w:val="20"/>
          <w:szCs w:val="20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295"/>
        <w:gridCol w:w="295"/>
        <w:gridCol w:w="295"/>
        <w:gridCol w:w="131"/>
        <w:gridCol w:w="135"/>
        <w:gridCol w:w="135"/>
        <w:gridCol w:w="136"/>
        <w:gridCol w:w="136"/>
        <w:gridCol w:w="136"/>
        <w:gridCol w:w="136"/>
        <w:gridCol w:w="136"/>
        <w:gridCol w:w="136"/>
        <w:gridCol w:w="136"/>
        <w:gridCol w:w="136"/>
        <w:gridCol w:w="136"/>
        <w:gridCol w:w="136"/>
        <w:gridCol w:w="136"/>
        <w:gridCol w:w="136"/>
        <w:gridCol w:w="136"/>
        <w:gridCol w:w="136"/>
        <w:gridCol w:w="190"/>
        <w:gridCol w:w="190"/>
        <w:gridCol w:w="190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288"/>
        <w:gridCol w:w="288"/>
        <w:gridCol w:w="288"/>
        <w:gridCol w:w="288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</w:tblGrid>
      <w:tr w:rsidR="008D7A73" w:rsidRPr="008D7A73" w:rsidTr="008D7A73"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Пояснения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ПАССИВ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III. КАПИТАЛ И РЕЗЕРВЫ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 xml:space="preserve">Уставный капитал (складочный капитал, уставный фонд, вклады </w:t>
            </w: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товарищей)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0" w:type="auto"/>
            <w:gridSpan w:val="1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Переоценка внеоборотных активов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Добавочный капитал (без переоценки)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1300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IV. ДОЛГОСРОЧНЫЕ ОБЯЗАТЕЛЬСТВА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1400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V. КРАТКОСРОЧНЫЕ ОБЯЗАТЕЛЬСТВА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8D7A73" w:rsidRPr="008D7A73" w:rsidRDefault="008D7A73" w:rsidP="008D7A73">
            <w:pPr>
              <w:suppressAutoHyphens w:val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1500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БАЛАНС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b/>
                <w:bCs/>
                <w:sz w:val="20"/>
                <w:lang w:eastAsia="ru-RU"/>
              </w:rPr>
              <w:t>1700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228327,12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8D7A73" w:rsidRPr="008D7A73" w:rsidRDefault="008D7A73" w:rsidP="008D7A73">
      <w:pPr>
        <w:shd w:val="clear" w:color="auto" w:fill="F8FAFB"/>
        <w:suppressAutoHyphens w:val="0"/>
        <w:spacing w:line="341" w:lineRule="atLeast"/>
        <w:rPr>
          <w:rFonts w:ascii="Verdana" w:hAnsi="Verdana"/>
          <w:vanish/>
          <w:color w:val="292D24"/>
          <w:sz w:val="20"/>
          <w:szCs w:val="20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"/>
        <w:gridCol w:w="185"/>
        <w:gridCol w:w="185"/>
        <w:gridCol w:w="185"/>
        <w:gridCol w:w="215"/>
        <w:gridCol w:w="184"/>
        <w:gridCol w:w="184"/>
        <w:gridCol w:w="184"/>
        <w:gridCol w:w="184"/>
        <w:gridCol w:w="184"/>
        <w:gridCol w:w="443"/>
        <w:gridCol w:w="443"/>
        <w:gridCol w:w="319"/>
        <w:gridCol w:w="184"/>
        <w:gridCol w:w="184"/>
        <w:gridCol w:w="184"/>
        <w:gridCol w:w="184"/>
        <w:gridCol w:w="184"/>
        <w:gridCol w:w="184"/>
        <w:gridCol w:w="184"/>
        <w:gridCol w:w="131"/>
        <w:gridCol w:w="131"/>
        <w:gridCol w:w="131"/>
        <w:gridCol w:w="131"/>
        <w:gridCol w:w="131"/>
        <w:gridCol w:w="156"/>
        <w:gridCol w:w="156"/>
        <w:gridCol w:w="156"/>
        <w:gridCol w:w="156"/>
        <w:gridCol w:w="156"/>
        <w:gridCol w:w="156"/>
        <w:gridCol w:w="156"/>
        <w:gridCol w:w="131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131"/>
        <w:gridCol w:w="131"/>
        <w:gridCol w:w="131"/>
      </w:tblGrid>
      <w:tr w:rsidR="008D7A73" w:rsidRPr="008D7A73" w:rsidTr="008D7A73">
        <w:trPr>
          <w:gridAfter w:val="1"/>
        </w:trPr>
        <w:tc>
          <w:tcPr>
            <w:tcW w:w="0" w:type="auto"/>
            <w:gridSpan w:val="2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Председатель ликвидационной комиссии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Щетинин А.М.</w:t>
            </w:r>
          </w:p>
        </w:tc>
      </w:tr>
      <w:tr w:rsidR="008D7A73" w:rsidRPr="008D7A73" w:rsidTr="008D7A73">
        <w:trPr>
          <w:gridAfter w:val="1"/>
        </w:trPr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rPr>
          <w:gridAfter w:val="1"/>
        </w:trPr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8D7A73" w:rsidRPr="008D7A73" w:rsidTr="008D7A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7A73" w:rsidRPr="008D7A73" w:rsidRDefault="008D7A73" w:rsidP="008D7A73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8D7A73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8D7A73" w:rsidRPr="008D7A73" w:rsidRDefault="008D7A73" w:rsidP="008D7A73">
      <w:pPr>
        <w:suppressAutoHyphens w:val="0"/>
        <w:rPr>
          <w:rFonts w:ascii="Verdana" w:hAnsi="Verdana"/>
          <w:color w:val="7C8A6F"/>
          <w:sz w:val="20"/>
          <w:szCs w:val="20"/>
          <w:lang w:eastAsia="ru-RU"/>
        </w:rPr>
      </w:pPr>
      <w:r w:rsidRPr="008D7A73">
        <w:rPr>
          <w:rFonts w:ascii="Verdana" w:hAnsi="Verdana"/>
          <w:color w:val="7C8A6F"/>
          <w:sz w:val="20"/>
          <w:lang w:eastAsia="ru-RU"/>
        </w:rPr>
        <w:lastRenderedPageBreak/>
        <w:t>Категория: </w:t>
      </w:r>
      <w:hyperlink r:id="rId6" w:history="1">
        <w:r w:rsidRPr="008D7A73">
          <w:rPr>
            <w:rFonts w:ascii="Verdana" w:hAnsi="Verdana"/>
            <w:color w:val="6F7C64"/>
            <w:sz w:val="20"/>
            <w:lang w:eastAsia="ru-RU"/>
          </w:rPr>
          <w:t>Постановления</w:t>
        </w:r>
      </w:hyperlink>
    </w:p>
    <w:p w:rsidR="00BA313B" w:rsidRPr="008D7A73" w:rsidRDefault="00BA313B" w:rsidP="008D7A73"/>
    <w:sectPr w:rsidR="00BA313B" w:rsidRPr="008D7A7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EB3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B131-65CA-45C2-862F-E6D08267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6220</TotalTime>
  <Pages>7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581</cp:revision>
  <cp:lastPrinted>2020-01-20T13:02:00Z</cp:lastPrinted>
  <dcterms:created xsi:type="dcterms:W3CDTF">2020-01-17T12:11:00Z</dcterms:created>
  <dcterms:modified xsi:type="dcterms:W3CDTF">2023-11-15T18:14:00Z</dcterms:modified>
</cp:coreProperties>
</file>