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24" w:rsidRDefault="00C10D24" w:rsidP="00C10D24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z w:val="28"/>
          <w:szCs w:val="28"/>
        </w:rPr>
        <w:t>1 марта 2018 года заканчивается «дачная амнистия» для индивидуальных жилых домов</w:t>
      </w:r>
    </w:p>
    <w:p w:rsidR="00C10D24" w:rsidRDefault="00C10D24" w:rsidP="00C10D24">
      <w:pPr>
        <w:pStyle w:val="a9"/>
        <w:shd w:val="clear" w:color="auto" w:fill="F8FAFB"/>
        <w:spacing w:before="195" w:beforeAutospacing="0" w:after="195" w:afterAutospacing="0" w:line="224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Кадастровая палата по Курской области напоминает курянам, что 1 марта 2018 года заканчивается срок «дачной амнистии» (упрощенной процедуры регистрации прав) на индивидуальные жилые дома. В частности, утратит силу правило, что для регистрации права собственности на такие дома не требуется разрешение на ввод в эксплуатацию.</w:t>
      </w:r>
    </w:p>
    <w:p w:rsidR="00C10D24" w:rsidRDefault="00C10D24" w:rsidP="00C10D24">
      <w:pPr>
        <w:pStyle w:val="a9"/>
        <w:shd w:val="clear" w:color="auto" w:fill="F8FAFB"/>
        <w:spacing w:before="195" w:beforeAutospacing="0" w:after="195" w:afterAutospacing="0" w:line="224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В связи с этим рекомендуем правообладателям земельных участков для индивидуального жилищного строительства или расположенных в населенных пунктах для ведения личного подсобного хозяйства, на которых построены жилые дома, до 1 марта 2018 года обратиться в ведомство с заявлением о регистрации на них права собственности.</w:t>
      </w:r>
    </w:p>
    <w:p w:rsidR="00C10D24" w:rsidRDefault="00C10D24" w:rsidP="00C10D24">
      <w:pPr>
        <w:pStyle w:val="a9"/>
        <w:shd w:val="clear" w:color="auto" w:fill="F8FAFB"/>
        <w:spacing w:before="195" w:beforeAutospacing="0" w:after="195" w:afterAutospacing="0" w:line="224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 xml:space="preserve">Для проведения этой процедуры необходима оплата государственной пошлины, наличие разрешения на строительство, правоустанавливающих документов на земельный участок и подготовленного кадастровым инженером технического плана жилого дома. В случае если ранее права на земельный участок были зарегистрированы, то </w:t>
      </w:r>
      <w:proofErr w:type="gramStart"/>
      <w:r>
        <w:rPr>
          <w:rFonts w:ascii="Segoe UI" w:hAnsi="Segoe UI" w:cs="Segoe UI"/>
          <w:color w:val="292D24"/>
        </w:rPr>
        <w:t>предоставлять правоустанавливающие документы</w:t>
      </w:r>
      <w:proofErr w:type="gramEnd"/>
      <w:r>
        <w:rPr>
          <w:rFonts w:ascii="Segoe UI" w:hAnsi="Segoe UI" w:cs="Segoe UI"/>
          <w:color w:val="292D24"/>
        </w:rPr>
        <w:t xml:space="preserve"> на него не требуется.</w:t>
      </w:r>
    </w:p>
    <w:p w:rsidR="00C10D24" w:rsidRDefault="00C10D24" w:rsidP="00C10D24">
      <w:pPr>
        <w:pStyle w:val="a9"/>
        <w:shd w:val="clear" w:color="auto" w:fill="F8FAFB"/>
        <w:spacing w:before="195" w:beforeAutospacing="0" w:after="195" w:afterAutospacing="0" w:line="224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Изготовить технический план жилого дома вправе только кадастровый инженер, который должен заключить с собственником дома договор подряда на выполнение кадастровых работ. Таким договором может быть установлена возможность оплаты работы только после проведения кадастрового учета и регистрации прав на жилой дом.</w:t>
      </w:r>
    </w:p>
    <w:p w:rsidR="00C10D24" w:rsidRDefault="00C10D24" w:rsidP="00C10D24">
      <w:pPr>
        <w:pStyle w:val="a9"/>
        <w:shd w:val="clear" w:color="auto" w:fill="F8FAFB"/>
        <w:spacing w:before="195" w:beforeAutospacing="0" w:after="195" w:afterAutospacing="0" w:line="224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 xml:space="preserve">Заявления и документы на регистрацию прав можно подать в ближайший офис МФЦ, или в электронном виде с помощью сайта </w:t>
      </w:r>
      <w:proofErr w:type="spellStart"/>
      <w:r>
        <w:rPr>
          <w:rFonts w:ascii="Segoe UI" w:hAnsi="Segoe UI" w:cs="Segoe UI"/>
          <w:color w:val="292D24"/>
        </w:rPr>
        <w:t>Росреестра</w:t>
      </w:r>
      <w:proofErr w:type="spellEnd"/>
      <w:r>
        <w:rPr>
          <w:rFonts w:ascii="Segoe UI" w:hAnsi="Segoe UI" w:cs="Segoe UI"/>
          <w:color w:val="292D24"/>
        </w:rPr>
        <w:t xml:space="preserve"> (в том числе в «Личном кабинете правообладателя»).</w:t>
      </w:r>
    </w:p>
    <w:p w:rsidR="00C10D24" w:rsidRDefault="00C10D24" w:rsidP="00C10D24">
      <w:pPr>
        <w:pStyle w:val="a9"/>
        <w:shd w:val="clear" w:color="auto" w:fill="F8FAFB"/>
        <w:spacing w:before="195" w:beforeAutospacing="0" w:after="195" w:afterAutospacing="0" w:line="224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 xml:space="preserve">Заявления, представленные в </w:t>
      </w:r>
      <w:proofErr w:type="spellStart"/>
      <w:r>
        <w:rPr>
          <w:rFonts w:ascii="Segoe UI" w:hAnsi="Segoe UI" w:cs="Segoe UI"/>
          <w:color w:val="292D24"/>
        </w:rPr>
        <w:t>Росреестр</w:t>
      </w:r>
      <w:proofErr w:type="spellEnd"/>
      <w:r>
        <w:rPr>
          <w:rFonts w:ascii="Segoe UI" w:hAnsi="Segoe UI" w:cs="Segoe UI"/>
          <w:color w:val="292D24"/>
        </w:rPr>
        <w:t xml:space="preserve"> до 1 марта 2018 года, будут рассматриваться по правилам, действовавшим до указанной даты. После 1 марта 2018 года для регистрации права собственности на жилой дом потребуется ввод жилого дома в эксплуатацию. Для этого необходимо обратиться в орган местного самоуправления по месту нахождения такого объекта.</w:t>
      </w:r>
    </w:p>
    <w:p w:rsidR="00C10D24" w:rsidRDefault="00C10D24" w:rsidP="00C10D24">
      <w:pPr>
        <w:pStyle w:val="a9"/>
        <w:shd w:val="clear" w:color="auto" w:fill="F8FAFB"/>
        <w:spacing w:before="195" w:beforeAutospacing="0" w:after="195" w:afterAutospacing="0" w:line="224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 xml:space="preserve">График работы, адреса офисов МФЦ можно уточнить по телефону Ведомственного центра телефонного обслуживания </w:t>
      </w:r>
      <w:proofErr w:type="spellStart"/>
      <w:r>
        <w:rPr>
          <w:rFonts w:ascii="Segoe UI" w:hAnsi="Segoe UI" w:cs="Segoe UI"/>
          <w:color w:val="292D24"/>
        </w:rPr>
        <w:t>Росреестра</w:t>
      </w:r>
      <w:proofErr w:type="spellEnd"/>
      <w:r>
        <w:rPr>
          <w:rFonts w:ascii="Segoe UI" w:hAnsi="Segoe UI" w:cs="Segoe UI"/>
          <w:color w:val="292D24"/>
        </w:rPr>
        <w:t xml:space="preserve"> 8-800-100-34-34 (звонок бесплатный).</w:t>
      </w:r>
    </w:p>
    <w:p w:rsidR="00C10D24" w:rsidRDefault="00C10D24" w:rsidP="00C10D24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C10D24" w:rsidRDefault="00BA313B" w:rsidP="00C10D24"/>
    <w:sectPr w:rsidR="00BA313B" w:rsidRPr="00C10D2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administrativnaya-refor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2DCE-9B5A-45B7-82FC-8161F150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501</cp:revision>
  <cp:lastPrinted>2020-01-20T13:02:00Z</cp:lastPrinted>
  <dcterms:created xsi:type="dcterms:W3CDTF">2020-01-17T12:11:00Z</dcterms:created>
  <dcterms:modified xsi:type="dcterms:W3CDTF">2023-11-15T16:57:00Z</dcterms:modified>
</cp:coreProperties>
</file>