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C" w:rsidRDefault="0068688C" w:rsidP="0068688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Fonts w:ascii="Arial" w:hAnsi="Arial" w:cs="Arial"/>
          <w:color w:val="292D24"/>
        </w:rPr>
        <w:t>«Утверждение схемы расположения земельного участка на кадастровом плане территории»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t>Предоставление услуги осуществляется в соответствии со следующими нормативными правовыми актами: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t>- Конституцией Российской Федерации от 12.12.1993 («Российская газета» от 25.12.1993 № 237);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t>- Земельным кодексом Российской Федерации («Собрание законодательства РФ» от 29.10.2001 № 44, ст. 4147, «Российская газета» от 30.10.2001 № 211-212);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t>   - Градостроительным кодексом Российской Федерации («Российская газета» от 30 декабря 2004 г. № 290);</w:t>
      </w:r>
    </w:p>
    <w:p w:rsidR="0068688C" w:rsidRDefault="0068688C" w:rsidP="0068688C">
      <w:pPr>
        <w:pStyle w:val="consplusnormal0"/>
        <w:shd w:val="clear" w:color="auto" w:fill="F8FAFB"/>
        <w:spacing w:before="0" w:beforeAutospacing="0" w:after="0" w:afterAutospacing="0" w:line="341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21.07.1997 № 122-ФЗ «О государственной регистрации прав на недвижимое имущество и сделок с ним» («Собрание законодательства Российской Федерации» от 28.07.1997 № 30, ст. 3594);</w:t>
      </w:r>
    </w:p>
    <w:p w:rsidR="0068688C" w:rsidRDefault="0068688C" w:rsidP="0068688C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законом от 25.10.2001 № 137-ФЗ «О введении в действие Земельного кодекса Российской Федерации» («Российская газета» 30 октября 2001 г. №2823);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            - Федеральным законом от 06.10.2003 № 131-ФЗ «Об общих принципах организации местного самоуправления в Российской Федерации» («Российская газета» от 8 октября 2003 г. №3316);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       - Федеральным законом от 29.12.2004 № 191-ФЗ «О введении в действие Градостроительного кодекса Российской Федерации» («Российская газета» от 30 декабря 2004 г.№3667);</w:t>
      </w:r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t>- Федеральным законом от 27.07.2006 № 149-ФЗ «Об информации, информационных технологиях и о защите информации» («Российская газета» 29 июля 2006 г Федеральный выпуск №413);</w:t>
      </w:r>
    </w:p>
    <w:p w:rsidR="0068688C" w:rsidRDefault="0068688C" w:rsidP="0068688C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27.07.2006 № 152-ФЗ «О персональных данных» («Собрание законодательства Российской Федерации» от 31.07.2006 № 31 (1 ч.), ст. 3451);</w:t>
      </w:r>
    </w:p>
    <w:p w:rsidR="0068688C" w:rsidRDefault="0068688C" w:rsidP="0068688C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68688C" w:rsidRDefault="0068688C" w:rsidP="0068688C">
      <w:pPr>
        <w:pStyle w:val="ae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t>- Федеральным законом Российской   Федерации от   27.07.2010 г. № 210-ФЗ «Об организации предоставления государственных и муниципальных услуг» («Российская газета» от 30.07.2010 г. № 168);</w:t>
      </w:r>
    </w:p>
    <w:p w:rsidR="0068688C" w:rsidRDefault="0068688C" w:rsidP="0068688C">
      <w:pPr>
        <w:pStyle w:val="ae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     - 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68688C" w:rsidRDefault="0068688C" w:rsidP="0068688C">
      <w:pPr>
        <w:pStyle w:val="ae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            - </w:t>
      </w:r>
      <w:hyperlink r:id="rId9" w:history="1">
        <w:r>
          <w:rPr>
            <w:rStyle w:val="ab"/>
            <w:color w:val="7D7D7D"/>
          </w:rPr>
          <w:t>постановлением</w:t>
        </w:r>
      </w:hyperlink>
      <w:r>
        <w:t xml:space="preserve"> 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</w:t>
      </w:r>
      <w:r>
        <w:lastRenderedPageBreak/>
        <w:t>документов» («Собрание законодательства Российской Федерации» от 18.07.2011 № 29, ст. 4479);</w:t>
      </w:r>
    </w:p>
    <w:p w:rsidR="0068688C" w:rsidRDefault="0068688C" w:rsidP="0068688C">
      <w:pPr>
        <w:pStyle w:val="ae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            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68688C" w:rsidRDefault="0068688C" w:rsidP="0068688C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t>- </w:t>
      </w:r>
      <w:hyperlink r:id="rId10" w:history="1">
        <w:r>
          <w:rPr>
            <w:rStyle w:val="ab"/>
            <w:color w:val="7D7D7D"/>
          </w:rPr>
          <w:t>постановление</w:t>
        </w:r>
      </w:hyperlink>
      <w:proofErr w:type="gramStart"/>
      <w:r>
        <w:t>м</w:t>
      </w:r>
      <w:proofErr w:type="gramEnd"/>
      <w:r>
        <w:t xml:space="preserve"> Правительства Российской Федерации от 30.04.2014 № 403 «Об исчерпывающем перечне процедур в сфере жилищного строительства»;</w:t>
      </w:r>
    </w:p>
    <w:p w:rsidR="0068688C" w:rsidRDefault="0068688C" w:rsidP="0068688C">
      <w:pPr>
        <w:pStyle w:val="ae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t>- приказом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</w:t>
      </w:r>
      <w:proofErr w:type="gramEnd"/>
      <w:r>
        <w:t xml:space="preserve"> на бумажном носителе» (официальный интернет-портал правовой информации </w:t>
      </w:r>
      <w:hyperlink r:id="rId11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t>, 18.02.2015);</w:t>
      </w:r>
    </w:p>
    <w:p w:rsidR="0068688C" w:rsidRDefault="0068688C" w:rsidP="0068688C">
      <w:pPr>
        <w:pStyle w:val="consplusnormal0"/>
        <w:shd w:val="clear" w:color="auto" w:fill="F8FAFB"/>
        <w:spacing w:before="0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приказом Минэкономразвития России от 14 января 2015 г. № 7 «Об утверждении </w:t>
      </w:r>
      <w:hyperlink r:id="rId12" w:history="1">
        <w:proofErr w:type="gramStart"/>
        <w:r>
          <w:rPr>
            <w:rStyle w:val="ab"/>
            <w:rFonts w:ascii="Verdana" w:hAnsi="Verdana"/>
            <w:color w:val="7D7D7D"/>
            <w:sz w:val="20"/>
            <w:szCs w:val="20"/>
          </w:rPr>
          <w:t>порядк</w:t>
        </w:r>
      </w:hyperlink>
      <w:r>
        <w:rPr>
          <w:rFonts w:ascii="Verdana" w:hAnsi="Verdana"/>
          <w:color w:val="292D24"/>
          <w:sz w:val="20"/>
          <w:szCs w:val="20"/>
        </w:rPr>
        <w:t>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Verdana" w:hAnsi="Verdana"/>
          <w:color w:val="292D24"/>
          <w:sz w:val="20"/>
          <w:szCs w:val="20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информации </w:t>
      </w:r>
      <w:hyperlink r:id="rId13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http://www.pravo.gov.ru</w:t>
        </w:r>
      </w:hyperlink>
      <w:r>
        <w:rPr>
          <w:rFonts w:ascii="Verdana" w:hAnsi="Verdana"/>
          <w:color w:val="292D24"/>
          <w:sz w:val="20"/>
          <w:szCs w:val="20"/>
        </w:rPr>
        <w:t>, 27.02.2015);</w:t>
      </w:r>
    </w:p>
    <w:p w:rsidR="0068688C" w:rsidRDefault="0068688C" w:rsidP="0068688C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правда», № 4-5, 11.01.2003);</w:t>
      </w:r>
    </w:p>
    <w:p w:rsidR="0068688C" w:rsidRDefault="0068688C" w:rsidP="0068688C">
      <w:pPr>
        <w:pStyle w:val="a9"/>
        <w:shd w:val="clear" w:color="auto" w:fill="F8FAFB"/>
        <w:spacing w:before="0" w:beforeAutospacing="0" w:after="0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</w:rPr>
        <w:t>- Законом Курской области от 30.11.2015 № 117-ЗКО (ред. от</w:t>
      </w:r>
      <w:proofErr w:type="gramEnd"/>
    </w:p>
    <w:p w:rsidR="0068688C" w:rsidRDefault="0068688C" w:rsidP="0068688C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03.04.2017) "О разграничении полномочий органов государственной власти Курской области в сфере земельных отношений в Курской области" ("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правда", № 146, 04.12.2015);</w:t>
      </w:r>
    </w:p>
    <w:p w:rsidR="0068688C" w:rsidRDefault="0068688C" w:rsidP="0068688C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постановлением Администрации   Курской области от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правда», № 86, 19.07.2016);</w:t>
      </w:r>
    </w:p>
    <w:p w:rsidR="0068688C" w:rsidRDefault="0068688C" w:rsidP="0068688C">
      <w:pPr>
        <w:pStyle w:val="a9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14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:rsidR="0068688C" w:rsidRDefault="0068688C" w:rsidP="0068688C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lastRenderedPageBreak/>
        <w:t>самоуправления Курской области» (Официальный сайт Администрации Курской области</w:t>
      </w:r>
      <w:proofErr w:type="gramEnd"/>
    </w:p>
    <w:p w:rsidR="0068688C" w:rsidRDefault="0068688C" w:rsidP="0068688C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Calibri" w:hAnsi="Calibri" w:cs="Calibri"/>
          <w:color w:val="292D24"/>
          <w:sz w:val="20"/>
          <w:szCs w:val="20"/>
        </w:rPr>
        <w:t>   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68688C" w:rsidRDefault="0068688C" w:rsidP="0068688C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68688C" w:rsidRDefault="0068688C" w:rsidP="0068688C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color w:val="000000"/>
        </w:rPr>
        <w:t>)</w:t>
      </w:r>
      <w:proofErr w:type="gramEnd"/>
    </w:p>
    <w:p w:rsidR="0068688C" w:rsidRDefault="0068688C" w:rsidP="0068688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5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68688C" w:rsidRDefault="00BA313B" w:rsidP="0068688C"/>
    <w:sectPr w:rsidR="00BA313B" w:rsidRPr="0068688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EE8FD8224889BF1F7F81242l8hDH" TargetMode="External"/><Relationship Id="rId13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B9A07AE573795B16B2A47B35D0B8671931E3FB8F2F889BF1F7F81242l8hDH" TargetMode="Externa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B9A07AE573795B16B2A47B35D0B867193EE8FE8F26889BF1F7F81242l8hDH" TargetMode="Externa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ros.ru/munitsipalnye-i-pravovye-akty/administrativnaya-reforma" TargetMode="External"/><Relationship Id="rId10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9A07AE573795B16B2A47B35D0B8671937EDF88D2E889BF1F7F81242l8hDH" TargetMode="External"/><Relationship Id="rId14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C13C-06FE-4E33-9D3A-EBF4EECE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6131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476</cp:revision>
  <cp:lastPrinted>2020-01-20T13:02:00Z</cp:lastPrinted>
  <dcterms:created xsi:type="dcterms:W3CDTF">2020-01-17T12:11:00Z</dcterms:created>
  <dcterms:modified xsi:type="dcterms:W3CDTF">2023-11-15T16:45:00Z</dcterms:modified>
</cp:coreProperties>
</file>