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 </w:t>
      </w:r>
      <w:r>
        <w:rPr>
          <w:color w:val="292D24"/>
          <w:sz w:val="28"/>
          <w:szCs w:val="28"/>
        </w:rPr>
        <w:t>«Перевод земель, находящихся в муниципальной собственности, за исключением земель сельскохозяйственного назначения, из одной категории в другую».</w:t>
      </w:r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Предоставление муниципальной услуги осуществляется</w:t>
      </w:r>
      <w:r>
        <w:rPr>
          <w:rFonts w:ascii="Verdana" w:hAnsi="Verdana"/>
          <w:color w:val="292D24"/>
          <w:sz w:val="20"/>
          <w:szCs w:val="20"/>
        </w:rPr>
        <w:br/>
        <w:t>в соответствии со следующими нормативными правовыми актами:</w:t>
      </w:r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Конституцией Российской Федерации («Российская газета», № 237, 25.12.1993);</w:t>
      </w:r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Гражданским кодексом Российской Федерации от 30 ноября 1994 г.</w:t>
      </w:r>
      <w:r>
        <w:rPr>
          <w:rFonts w:ascii="Verdana" w:hAnsi="Verdana"/>
          <w:color w:val="292D24"/>
          <w:sz w:val="20"/>
          <w:szCs w:val="20"/>
        </w:rPr>
        <w:br/>
        <w:t>№ 51-ФЗ (Собрание законодательства Российской Федерации, 1994 г., № 32, ст. 3301; 1996 г., № 5, ст. 410; 2001 г., № 49, ст. 4552.);</w:t>
      </w:r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Земельным кодексом Российской Федерации от 25.10.2001 г. №136-ФЗ («Российская газета», № 211-212, 30.10.2001 г.);</w:t>
      </w:r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18 июня 2001 г. № 78-ФЗ</w:t>
      </w:r>
      <w:r>
        <w:rPr>
          <w:rFonts w:ascii="Verdana" w:hAnsi="Verdana"/>
          <w:color w:val="292D24"/>
          <w:sz w:val="20"/>
          <w:szCs w:val="20"/>
        </w:rPr>
        <w:br/>
        <w:t>«О землеустройстве» («Российская газета», № 118-119, 23.06.2001 г., Собрание законодательства Российской Федерации, 2001 г., № 26</w:t>
      </w:r>
      <w:r>
        <w:rPr>
          <w:rFonts w:ascii="Verdana" w:hAnsi="Verdana"/>
          <w:color w:val="292D24"/>
          <w:sz w:val="20"/>
          <w:szCs w:val="20"/>
        </w:rPr>
        <w:br/>
        <w:t>ст. 2582);</w:t>
      </w:r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CC74ED" w:rsidRDefault="00CC74ED" w:rsidP="00CC74ED">
      <w:pPr>
        <w:pStyle w:val="ae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24 июля 2007 г. № 221-ФЗ</w:t>
      </w:r>
      <w:r>
        <w:rPr>
          <w:rFonts w:ascii="Verdana" w:hAnsi="Verdana"/>
          <w:color w:val="292D24"/>
          <w:sz w:val="20"/>
          <w:szCs w:val="20"/>
        </w:rPr>
        <w:br/>
        <w:t>«О кадастровой деятельности» («Российская газета»,</w:t>
      </w:r>
      <w:r>
        <w:rPr>
          <w:rFonts w:ascii="Verdana" w:hAnsi="Verdana"/>
          <w:color w:val="292D24"/>
          <w:sz w:val="20"/>
          <w:szCs w:val="20"/>
        </w:rPr>
        <w:br/>
        <w:t>№ 165, 01.08.2007 г., Собрание законодательства Российской Федерации, 2007 г., № 31 ст. 4017);</w:t>
      </w:r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Законом Курской области от 04.01.2003 г. № 1-ЗКО</w:t>
      </w:r>
      <w:r>
        <w:rPr>
          <w:rFonts w:ascii="Verdana" w:hAnsi="Verdana"/>
          <w:color w:val="292D24"/>
          <w:sz w:val="20"/>
          <w:szCs w:val="20"/>
        </w:rPr>
        <w:br/>
        <w:t>«Об административных правонарушениях в Курской области» («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Курская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правда» № 4-5, 11.01.2003 г, «Курск» № 3, 15.01.2003 г.);</w:t>
      </w:r>
    </w:p>
    <w:p w:rsidR="00CC74ED" w:rsidRDefault="00CC74ED" w:rsidP="00CC74ED">
      <w:pPr>
        <w:pStyle w:val="ae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Постановлением Администрации Курской области от 20 апреля</w:t>
      </w:r>
      <w:r>
        <w:rPr>
          <w:color w:val="292D24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>
        <w:rPr>
          <w:color w:val="292D24"/>
        </w:rPr>
        <w:t>Курская</w:t>
      </w:r>
      <w:proofErr w:type="gramEnd"/>
      <w:r>
        <w:rPr>
          <w:color w:val="292D24"/>
        </w:rPr>
        <w:t xml:space="preserve"> правда», N 46, 28.04.2012);</w:t>
      </w:r>
    </w:p>
    <w:p w:rsidR="00CC74ED" w:rsidRDefault="00CC74ED" w:rsidP="00CC74ED">
      <w:pPr>
        <w:pStyle w:val="a9"/>
        <w:shd w:val="clear" w:color="auto" w:fill="F8FAFB"/>
        <w:spacing w:before="0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7.Распоряжением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http://adm.rkursk.ru</w:t>
        </w:r>
      </w:hyperlink>
      <w:r>
        <w:rPr>
          <w:rFonts w:ascii="Verdana" w:hAnsi="Verdana"/>
          <w:color w:val="292D24"/>
          <w:sz w:val="20"/>
          <w:szCs w:val="20"/>
        </w:rPr>
        <w:t>, 06.04.2017);</w:t>
      </w:r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самоуправления Курской области» (Официальный сайт Администрации Курской области</w:t>
      </w:r>
      <w:proofErr w:type="gramEnd"/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Calibri" w:hAnsi="Calibri" w:cs="Calibri"/>
          <w:color w:val="292D24"/>
          <w:sz w:val="20"/>
          <w:szCs w:val="20"/>
        </w:rPr>
        <w:t>         </w:t>
      </w:r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31.10..2018 № 41 «О разработке и утверждении административных регламентов исполнения муниципальных услуг»</w:t>
      </w:r>
    </w:p>
    <w:p w:rsidR="00CC74ED" w:rsidRDefault="00CC74ED" w:rsidP="00CC74ED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04.02.2013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 (официально опубликовано не было);</w:t>
      </w:r>
      <w:proofErr w:type="gramEnd"/>
    </w:p>
    <w:p w:rsidR="00CC74ED" w:rsidRDefault="00CC74ED" w:rsidP="00CC74ED">
      <w:pPr>
        <w:pStyle w:val="a00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0"/>
          <w:szCs w:val="20"/>
        </w:rPr>
        <w:t>- Устав муниципального образования «</w:t>
      </w:r>
      <w:proofErr w:type="spellStart"/>
      <w:r>
        <w:rPr>
          <w:color w:val="292D24"/>
          <w:sz w:val="20"/>
          <w:szCs w:val="20"/>
        </w:rPr>
        <w:t>Корочанский</w:t>
      </w:r>
      <w:proofErr w:type="spellEnd"/>
      <w:r>
        <w:rPr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 Беловского района Курской области от 25 мая 2005года № 7,</w:t>
      </w:r>
      <w:r>
        <w:rPr>
          <w:rFonts w:ascii="Arial" w:hAnsi="Arial" w:cs="Arial"/>
          <w:color w:val="292D24"/>
          <w:sz w:val="20"/>
          <w:szCs w:val="20"/>
        </w:rPr>
        <w:t>зарегистрирован в </w:t>
      </w:r>
      <w:r>
        <w:rPr>
          <w:rStyle w:val="aa"/>
          <w:rFonts w:ascii="Calibri" w:hAnsi="Calibri" w:cs="Calibri"/>
          <w:b w:val="0"/>
          <w:bCs w:val="0"/>
          <w:color w:val="000000"/>
          <w:sz w:val="20"/>
          <w:szCs w:val="20"/>
        </w:rPr>
        <w:t>управлении Министерства юстиции Российской Федерации по Курской области 19.10.2005г., государственный регистрационный номер ru.465013112005001</w:t>
      </w:r>
      <w:r>
        <w:rPr>
          <w:rStyle w:val="aa"/>
          <w:rFonts w:ascii="Calibri" w:hAnsi="Calibri" w:cs="Calibri"/>
          <w:b w:val="0"/>
          <w:bCs w:val="0"/>
          <w:color w:val="000000"/>
        </w:rPr>
        <w:t>)</w:t>
      </w:r>
      <w:proofErr w:type="gramEnd"/>
    </w:p>
    <w:p w:rsidR="00CC74ED" w:rsidRDefault="00CC74ED" w:rsidP="00CC74ED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CC74ED" w:rsidRDefault="00BA313B" w:rsidP="00CC74ED"/>
    <w:sectPr w:rsidR="00BA313B" w:rsidRPr="00CC74E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2A62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administrativnaya-refor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6EF5-311E-44A0-889D-0E0385CC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474</cp:revision>
  <cp:lastPrinted>2020-01-20T13:02:00Z</cp:lastPrinted>
  <dcterms:created xsi:type="dcterms:W3CDTF">2020-01-17T12:11:00Z</dcterms:created>
  <dcterms:modified xsi:type="dcterms:W3CDTF">2023-11-15T16:45:00Z</dcterms:modified>
</cp:coreProperties>
</file>