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37" w:rsidRDefault="005A6737" w:rsidP="005A6737">
      <w:pPr>
        <w:pStyle w:val="1"/>
        <w:shd w:val="clear" w:color="auto" w:fill="F8FAFB"/>
        <w:spacing w:before="0" w:after="242" w:line="315" w:lineRule="atLeast"/>
        <w:jc w:val="center"/>
        <w:textAlignment w:val="baseline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555555"/>
          <w:spacing w:val="-12"/>
          <w:sz w:val="25"/>
          <w:szCs w:val="25"/>
        </w:rPr>
        <w:t>Отчёт о проведении мониторинга исполнения муниципальными служащими Администрации Корочанского сельсовета должностных обязанностей в целях выявления коррупционных рисков за 2019год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right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Главе Корочанского сельсовета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right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Беловского района Курской области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right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 М.И.Звягинцевой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center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Отчёт о проведении мониторинга исполнения муниципальными служащими Администрации Корочанского сельсовета  должностных обязанностей в целях выявления коррупционных рисков за 2019год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Корочанского сельсовета.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-антикоррупционной экспертизы нормативных правовых актов в Администрации Корочанского сельсовета 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-экспертизы жалоб и обращений граждан   за 2019год на коррупционное поведение со стороны должностных лиц Администрации Корочанского сельсовета , на наличие сведений о фактах коррупции;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- 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- 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Корочанского сельсовета 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- статистическое наблюдение за уровнем регистрируемых коррупционных правонарушений в отношении муниципальных служащих Администрации Корочанского сельсовета.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</w:t>
      </w:r>
      <w:r>
        <w:rPr>
          <w:rStyle w:val="a6"/>
          <w:color w:val="555555"/>
          <w:bdr w:val="none" w:sz="0" w:space="0" w:color="auto" w:frame="1"/>
        </w:rPr>
        <w:t> 1. Итоги экспертизы жалоб и обращений граждан на наличие сведений о фактах коррупции в Администрации Корочанского сельсовета 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Эффективность антикоррупционной деятельности Администрации Корочанского сельсовета  обеспечивается участием граждан, Общественного Совета Корочанского сельсовета Беловского района Курской области в реализации ее мероприятий.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 xml:space="preserve">    В этих целях Администрацией Корочанского сельсовета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</w:t>
      </w:r>
      <w:r>
        <w:rPr>
          <w:color w:val="555555"/>
          <w:bdr w:val="none" w:sz="0" w:space="0" w:color="auto" w:frame="1"/>
        </w:rPr>
        <w:lastRenderedPageBreak/>
        <w:t>электронной форме (через официальный сайт Администрации Корочанского сельсовета  в информационно-телекоммуникационной сети «Интернет»;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-организована работа «телефона доверия», номер «телефона доверия» размещен на информационном стенде, на официальном сайте Администрации Корочанского сельсовета  в разделе «Противодействие коррупции».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-прием граждан ведется Главой сельсовета, в соответствии с утвержденным графиком приема граждан. График приема граждан размещен на информационных стендах Администрации, на официальном сайте Администрации Корочанского сельсовета  в разделе «Обращения граждан».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В течение 2019года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Корочанского сельсовета  не поступало.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 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 При проведении работником организационной и кадровой работы Администрации сельсовета анализа должностных инструкций муниципальных служащих Администрации Корочанского сельсовета  обращалось внимание на следующие направления: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 -наличие  вопросов, по которым муниципальный служащий обязан участвовать при подготовке нормативных правовых актов Администрации сельсовета, Собрания депутатов Корочанского сельсовета Беловского района Курской области;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 xml:space="preserve">       Проанализировав должностные инструкции муниципальных служащих Администрации Корочанского сельсовета, выявлено, что должности муниципальной службы Администрации Корочанского сельсовета, исполнение функций которых предполагает осуществление постоянно , временно или в соответствии со специальными полномочиями организационно-распорядительных или административно-хозяйственных </w:t>
      </w:r>
      <w:r>
        <w:rPr>
          <w:color w:val="555555"/>
          <w:bdr w:val="none" w:sz="0" w:space="0" w:color="auto" w:frame="1"/>
        </w:rPr>
        <w:lastRenderedPageBreak/>
        <w:t>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 закупок для муниципальных нужд, хранение и распределение материально-технических ресурсов, в связи с чем определен перечень    должностей исполнение которых связано с коррупционными рисками: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  </w:t>
      </w:r>
      <w:r>
        <w:rPr>
          <w:rStyle w:val="a6"/>
          <w:color w:val="555555"/>
          <w:bdr w:val="none" w:sz="0" w:space="0" w:color="auto" w:frame="1"/>
        </w:rPr>
        <w:t>-начальник отдела  Администрации Корочанского сельсовета 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- заместитель Главы Администрации Корочанского сельсовета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 Проанализировав служебную деятельность муниципальных служащих Администрации Корочанского сельсовета  за 2019год, а также обращения граждан в целях выявления обстоятельств,    свидетельствующих о коррупционных проявлениях со стороны муниципальных служащих, сделаны следующие выводы: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</w:t>
      </w:r>
      <w:r>
        <w:rPr>
          <w:rStyle w:val="a6"/>
          <w:color w:val="555555"/>
          <w:bdr w:val="none" w:sz="0" w:space="0" w:color="auto" w:frame="1"/>
        </w:rPr>
        <w:t>3.Итоги проведения экспертизы нормативных правовых актов Администрации Корочанского сельсовета, Собрания депутатов Корочанского сельсовета Беловского района Курской области за 2019 год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В целях предотвращения включения в муниципальные правовые акты положений 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правовых актов", постановлением Администрации Корочанского </w:t>
      </w:r>
      <w:r>
        <w:rPr>
          <w:rStyle w:val="a6"/>
          <w:color w:val="555555"/>
          <w:bdr w:val="none" w:sz="0" w:space="0" w:color="auto" w:frame="1"/>
        </w:rPr>
        <w:t>сельсовета от 20 </w:t>
      </w:r>
      <w:r>
        <w:rPr>
          <w:rStyle w:val="a6"/>
          <w:rFonts w:ascii="Verdana" w:hAnsi="Verdana"/>
          <w:color w:val="555555"/>
          <w:bdr w:val="none" w:sz="0" w:space="0" w:color="auto" w:frame="1"/>
        </w:rPr>
        <w:t>июня</w:t>
      </w:r>
      <w:r>
        <w:rPr>
          <w:rStyle w:val="a6"/>
          <w:color w:val="555555"/>
          <w:bdr w:val="none" w:sz="0" w:space="0" w:color="auto" w:frame="1"/>
        </w:rPr>
        <w:t> 2019 г.</w:t>
      </w:r>
      <w:r>
        <w:rPr>
          <w:color w:val="555555"/>
          <w:bdr w:val="none" w:sz="0" w:space="0" w:color="auto" w:frame="1"/>
        </w:rPr>
        <w:t> №</w:t>
      </w:r>
      <w:r>
        <w:rPr>
          <w:rFonts w:ascii="Verdana" w:hAnsi="Verdana"/>
          <w:color w:val="555555"/>
          <w:bdr w:val="none" w:sz="0" w:space="0" w:color="auto" w:frame="1"/>
        </w:rPr>
        <w:t> 40</w:t>
      </w:r>
      <w:r>
        <w:rPr>
          <w:color w:val="555555"/>
          <w:bdr w:val="none" w:sz="0" w:space="0" w:color="auto" w:frame="1"/>
        </w:rPr>
        <w:t> 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Корочанского сельсовета»,  должностными лицами Администрации Корочанского сельсовета проводится антикоррупционная экспертиза нормативных правовых актов Администрации Корочанского сельсовета, Собрания депутатов Корочанского сельсовета Беловского района Курской области и их проектов. 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В 2019 году проведена экспертиза 55 нормативных актов Администрации Корочанского сельсовета, 23</w:t>
      </w:r>
      <w:r>
        <w:rPr>
          <w:rFonts w:ascii="Verdana" w:hAnsi="Verdana"/>
          <w:color w:val="555555"/>
          <w:bdr w:val="none" w:sz="0" w:space="0" w:color="auto" w:frame="1"/>
        </w:rPr>
        <w:t> -</w:t>
      </w:r>
      <w:r>
        <w:rPr>
          <w:color w:val="555555"/>
          <w:bdr w:val="none" w:sz="0" w:space="0" w:color="auto" w:frame="1"/>
        </w:rPr>
        <w:t>Собрания депутатов Корочанского сельсовета Беловского района Курской области. При проведении экспертизы коррупциогенных факторов выявлено не было.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555555"/>
          <w:bdr w:val="none" w:sz="0" w:space="0" w:color="auto" w:frame="1"/>
        </w:rPr>
        <w:t>Но при  проверке прокуратурой Беловского района в 2019 году в Администрации Корочанского сельсовета выявлено 2 нормативно- правовых акта , содержащих 6 коррупциогенных факторов., на которые принесены протесты, что говорит о ненадлежащем уровне проведении всех НПА и проектов НПА должностными лицами  Администрации Корочанского сельсовета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lastRenderedPageBreak/>
        <w:t>    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Корочанского сельсовета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 В 2019 году заседаний комиссии по соблюдению требований к служебному поведению муниципальных служащих Администрации Корочанского сельсовета, руководителей муниципальных учреждений и урегулированию конфликта интересов не проводилось в виду отсутствия оснований для проведения.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В 2019году уведомлений о фактах обращения в целях склонения муниципальных служащих Администрации Корочанского сельсовета к совершению коррупционных правонарушений не поступало.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В 2019 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Корочанского сельсовета  не поступало.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 </w:t>
      </w:r>
      <w:r>
        <w:rPr>
          <w:rStyle w:val="a6"/>
          <w:color w:val="555555"/>
          <w:bdr w:val="none" w:sz="0" w:space="0" w:color="auto" w:frame="1"/>
        </w:rPr>
        <w:t>5.Статистическое наблюдение за уровнем регистрируемых коррупционных правонарушений в отношении муниципальных служащих Администрации Корочанского сельсовета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Правонарушений коррупционной направленности, совершенных должностными лицами Администрации Корочанского сельсовета  правоохранительными органами в 2019 году не зарегистрировано.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 Уголовных дел данной категории в отношении муниципальных служащих Администрации Корочанского сельсовета  в 2019 году не зарегистрировано.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</w:t>
      </w:r>
      <w:r>
        <w:rPr>
          <w:rStyle w:val="a6"/>
          <w:color w:val="555555"/>
          <w:bdr w:val="none" w:sz="0" w:space="0" w:color="auto" w:frame="1"/>
        </w:rPr>
        <w:t>  6.Предложения по минимизации (нейтрализации) коррупционных рисков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   В целях повышения эффективности мероприятий по противодействию коррупции в Администрации Корочанского сельсовета , дальнейшей минимизации (нейтрализации) коррупционных рисков необходимо: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  - Главе Корочанского сельсовета  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  - Главе Корочанского сельсовета  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  -рассматривать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нормативных актов, незаконными решений и действий (бездействия) органов местного самоуправления Корочанского сельсовета Беловского района Курской области;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lastRenderedPageBreak/>
        <w:t>      -рассматривать и принимать действенные меры по обращениям граждан на действия (бездействие) работников органов местного самоуправления Корочанского сельсовета Беловского района Курской области;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  -повысить эффективность работы комиссии по соблюдению требований к служебному поведению муниципальных служащих Администрации Корочанского сельсовета Беловского района, руководителей муниципальных учреждений и урегулированию конфликта интересов.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555555"/>
          <w:bdr w:val="none" w:sz="0" w:space="0" w:color="auto" w:frame="1"/>
        </w:rPr>
        <w:t> - обеспечить надлежащий уровень проведения все НПА и проектов НПА должностными лицами  Администрации Корочанского сельсовета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   Отчёт о проведении мониторинга коррупционных рисков в Администрации Корочанского сельсовета  за 2019год разместить на официальном сайте Администрации Корочанского сельсовета  в разделе «Противодействие коррупции».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Зам главы Корочанского сельсовета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Беловского района                               А.П.Дуденко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right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Главе Корочанского сельсовета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right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Беловского района Курской  области 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right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555555"/>
          <w:bdr w:val="none" w:sz="0" w:space="0" w:color="auto" w:frame="1"/>
        </w:rPr>
        <w:t>М.И.Звягинцевой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center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Анализ коррупционных рисков при исполнении должностных обязанностей муниципальных служащих Администрации Корочанского сельсовета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При проведении   работником организационной и кадровой работы Администрации сельсовета анализа должностных инструкций муниципальных служащих Администрации Корочанского сельсовета  обращалось внимание на следующие направления: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   навыков работы на компьютерной и другой оргтехнике 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 -наличие   вопросов, по которым муниципальный служащий обязан участвовать при подготовке нормативных правовых актов Администрации сельсовета, Собрания  депутатов Корочанского сельсовета Беловского района Курской области;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lastRenderedPageBreak/>
        <w:t>Проанализировав должностные инструкции муниципальных служащих Администрации Корочанского сельсовета, выявлено, что должности муниципальной службы Администрации Корочанского сельсовета 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 закупок для муниципальных нужд, хранение и распределение материально-технических ресурсов, в связи с чем определен перечень    должностей исполнение которых связано с коррупционными рисками: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  </w:t>
      </w:r>
      <w:r>
        <w:rPr>
          <w:rStyle w:val="a6"/>
          <w:color w:val="555555"/>
          <w:bdr w:val="none" w:sz="0" w:space="0" w:color="auto" w:frame="1"/>
        </w:rPr>
        <w:t>-начальник отдела  Администрации Корочанского сельсовета 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-заместитель Главы Администрации Корочанского сельсовета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     Проанализировав служебную деятельность муниципальных служащих Администрации Корочанского сельсовета  за 2019год, а также обращения граждан в целях выявления обстоятельств,    свидетельствующих о коррупционных проявлениях со стороны муниципальных служащих, сделаны следующие выводы: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Заместитель Главы</w:t>
      </w:r>
      <w:r>
        <w:rPr>
          <w:color w:val="555555"/>
          <w:bdr w:val="none" w:sz="0" w:space="0" w:color="auto" w:frame="1"/>
        </w:rPr>
        <w:t> Корочанского сельсовета </w:t>
      </w:r>
    </w:p>
    <w:p w:rsidR="005A6737" w:rsidRDefault="005A6737" w:rsidP="005A6737">
      <w:pPr>
        <w:pStyle w:val="a5"/>
        <w:shd w:val="clear" w:color="auto" w:fill="F8FAFB"/>
        <w:spacing w:before="243" w:beforeAutospacing="0" w:after="243" w:afterAutospacing="0" w:line="242" w:lineRule="atLeast"/>
        <w:jc w:val="both"/>
        <w:textAlignment w:val="baseline"/>
        <w:rPr>
          <w:rFonts w:ascii="Verdana" w:hAnsi="Verdana"/>
          <w:color w:val="292D24"/>
        </w:rPr>
      </w:pPr>
      <w:r>
        <w:rPr>
          <w:color w:val="555555"/>
          <w:bdr w:val="none" w:sz="0" w:space="0" w:color="auto" w:frame="1"/>
        </w:rPr>
        <w:t>Беловского района                                                                А.П.Дуденко</w:t>
      </w:r>
    </w:p>
    <w:p w:rsidR="00F049C2" w:rsidRPr="005A6737" w:rsidRDefault="00F049C2" w:rsidP="005A6737"/>
    <w:sectPr w:rsidR="00F049C2" w:rsidRPr="005A6737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18"/>
    <w:rsid w:val="000B4FAF"/>
    <w:rsid w:val="000D4086"/>
    <w:rsid w:val="000D7B17"/>
    <w:rsid w:val="00163AA6"/>
    <w:rsid w:val="00181CA1"/>
    <w:rsid w:val="001B19BC"/>
    <w:rsid w:val="001D67F6"/>
    <w:rsid w:val="001E18A9"/>
    <w:rsid w:val="00295E0C"/>
    <w:rsid w:val="002968D4"/>
    <w:rsid w:val="002A761A"/>
    <w:rsid w:val="002C33BF"/>
    <w:rsid w:val="002C579B"/>
    <w:rsid w:val="003102FE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779FC"/>
    <w:rsid w:val="0048056A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A41B9A"/>
    <w:rsid w:val="00A80375"/>
    <w:rsid w:val="00AB639C"/>
    <w:rsid w:val="00B11D47"/>
    <w:rsid w:val="00B31449"/>
    <w:rsid w:val="00B53517"/>
    <w:rsid w:val="00B9040A"/>
    <w:rsid w:val="00BC5B62"/>
    <w:rsid w:val="00C45111"/>
    <w:rsid w:val="00CB0C20"/>
    <w:rsid w:val="00CE726C"/>
    <w:rsid w:val="00CF05B2"/>
    <w:rsid w:val="00D207FD"/>
    <w:rsid w:val="00D37D9D"/>
    <w:rsid w:val="00D651F6"/>
    <w:rsid w:val="00D7058A"/>
    <w:rsid w:val="00D7587E"/>
    <w:rsid w:val="00DD49DA"/>
    <w:rsid w:val="00DE53EF"/>
    <w:rsid w:val="00E12765"/>
    <w:rsid w:val="00EA76B3"/>
    <w:rsid w:val="00EC2C17"/>
    <w:rsid w:val="00EE55E5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09AF-52D3-4DAE-9C0E-6718CCDF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78</cp:revision>
  <cp:lastPrinted>2017-03-16T05:23:00Z</cp:lastPrinted>
  <dcterms:created xsi:type="dcterms:W3CDTF">2017-03-14T13:52:00Z</dcterms:created>
  <dcterms:modified xsi:type="dcterms:W3CDTF">2023-11-10T18:47:00Z</dcterms:modified>
</cp:coreProperties>
</file>