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AA6" w:rsidRPr="00163AA6" w:rsidRDefault="00163AA6" w:rsidP="00163AA6">
      <w:pPr>
        <w:shd w:val="clear" w:color="auto" w:fill="F8FAFB"/>
        <w:spacing w:before="243" w:after="243" w:line="240" w:lineRule="auto"/>
        <w:jc w:val="both"/>
        <w:rPr>
          <w:rFonts w:ascii="Verdana" w:eastAsia="Times New Roman" w:hAnsi="Verdana" w:cs="Times New Roman"/>
          <w:color w:val="292D24"/>
          <w:sz w:val="24"/>
          <w:szCs w:val="24"/>
        </w:rPr>
      </w:pPr>
      <w:r w:rsidRPr="00163AA6">
        <w:rPr>
          <w:rFonts w:ascii="Times New Roman" w:eastAsia="Times New Roman" w:hAnsi="Times New Roman" w:cs="Times New Roman"/>
          <w:color w:val="292D24"/>
          <w:sz w:val="28"/>
          <w:szCs w:val="28"/>
        </w:rPr>
        <w:t>Памятка для муниципальных служащих по вопросам противодействия </w:t>
      </w:r>
      <w:r w:rsidRPr="00163AA6">
        <w:rPr>
          <w:rFonts w:ascii="Times New Roman" w:eastAsia="Times New Roman" w:hAnsi="Times New Roman" w:cs="Times New Roman"/>
          <w:i/>
          <w:iCs/>
          <w:color w:val="292D24"/>
          <w:sz w:val="28"/>
        </w:rPr>
        <w:t>коррупции</w:t>
      </w:r>
    </w:p>
    <w:p w:rsidR="00163AA6" w:rsidRPr="00163AA6" w:rsidRDefault="00163AA6" w:rsidP="00163AA6">
      <w:pPr>
        <w:shd w:val="clear" w:color="auto" w:fill="F8FAFB"/>
        <w:spacing w:before="243" w:after="243" w:line="240" w:lineRule="auto"/>
        <w:jc w:val="both"/>
        <w:rPr>
          <w:rFonts w:ascii="Verdana" w:eastAsia="Times New Roman" w:hAnsi="Verdana" w:cs="Times New Roman"/>
          <w:color w:val="292D24"/>
          <w:sz w:val="24"/>
          <w:szCs w:val="24"/>
        </w:rPr>
      </w:pPr>
      <w:r w:rsidRPr="00163AA6">
        <w:rPr>
          <w:rFonts w:ascii="Times New Roman" w:eastAsia="Times New Roman" w:hAnsi="Times New Roman" w:cs="Times New Roman"/>
          <w:color w:val="292D24"/>
          <w:sz w:val="24"/>
          <w:szCs w:val="24"/>
        </w:rPr>
        <w:t>Коррупция: 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б) совершение деяний, указанных в подпункте «а» настоящего пункта, от имени или в интересах юридического лица;</w:t>
      </w:r>
    </w:p>
    <w:p w:rsidR="00163AA6" w:rsidRPr="00163AA6" w:rsidRDefault="00163AA6" w:rsidP="00163AA6">
      <w:pPr>
        <w:shd w:val="clear" w:color="auto" w:fill="F8FAFB"/>
        <w:spacing w:before="243" w:after="243" w:line="240" w:lineRule="auto"/>
        <w:jc w:val="both"/>
        <w:rPr>
          <w:rFonts w:ascii="Verdana" w:eastAsia="Times New Roman" w:hAnsi="Verdana" w:cs="Times New Roman"/>
          <w:color w:val="292D24"/>
          <w:sz w:val="24"/>
          <w:szCs w:val="24"/>
        </w:rPr>
      </w:pPr>
      <w:r w:rsidRPr="00163AA6">
        <w:rPr>
          <w:rFonts w:ascii="Times New Roman" w:eastAsia="Times New Roman" w:hAnsi="Times New Roman" w:cs="Times New Roman"/>
          <w:color w:val="292D24"/>
          <w:sz w:val="24"/>
          <w:szCs w:val="24"/>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163AA6" w:rsidRPr="00163AA6" w:rsidRDefault="00163AA6" w:rsidP="00163AA6">
      <w:pPr>
        <w:shd w:val="clear" w:color="auto" w:fill="F8FAFB"/>
        <w:spacing w:before="243" w:after="243" w:line="240" w:lineRule="auto"/>
        <w:jc w:val="both"/>
        <w:rPr>
          <w:rFonts w:ascii="Verdana" w:eastAsia="Times New Roman" w:hAnsi="Verdana" w:cs="Times New Roman"/>
          <w:color w:val="292D24"/>
          <w:sz w:val="24"/>
          <w:szCs w:val="24"/>
        </w:rPr>
      </w:pPr>
      <w:r w:rsidRPr="00163AA6">
        <w:rPr>
          <w:rFonts w:ascii="Times New Roman" w:eastAsia="Times New Roman" w:hAnsi="Times New Roman" w:cs="Times New Roman"/>
          <w:color w:val="292D24"/>
          <w:sz w:val="24"/>
          <w:szCs w:val="24"/>
        </w:rPr>
        <w:t>Конфликт интересов - это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163AA6" w:rsidRPr="00163AA6" w:rsidRDefault="00163AA6" w:rsidP="00163AA6">
      <w:pPr>
        <w:shd w:val="clear" w:color="auto" w:fill="F8FAFB"/>
        <w:spacing w:before="243" w:after="243" w:line="240" w:lineRule="auto"/>
        <w:jc w:val="both"/>
        <w:rPr>
          <w:rFonts w:ascii="Verdana" w:eastAsia="Times New Roman" w:hAnsi="Verdana" w:cs="Times New Roman"/>
          <w:color w:val="292D24"/>
          <w:sz w:val="24"/>
          <w:szCs w:val="24"/>
        </w:rPr>
      </w:pPr>
      <w:r w:rsidRPr="00163AA6">
        <w:rPr>
          <w:rFonts w:ascii="Times New Roman" w:eastAsia="Times New Roman" w:hAnsi="Times New Roman" w:cs="Times New Roman"/>
          <w:color w:val="292D24"/>
          <w:sz w:val="24"/>
          <w:szCs w:val="24"/>
        </w:rPr>
        <w:t>Личная заинтересованность - возможность получения служащим при исполнении должностных обязанностей доходов (неосновательного обогащения) в денежной либо в натуральной форме, доходов в виде материальной выгоды непосредственно для гражданского служащего, членов его семьи и лиц, состоящих в родстве и свойстве, а также для граждан или организаций, с которыми гражданский служащий связан финансовыми или иными обязательствами.</w:t>
      </w:r>
    </w:p>
    <w:p w:rsidR="00163AA6" w:rsidRPr="00163AA6" w:rsidRDefault="00163AA6" w:rsidP="00163AA6">
      <w:pPr>
        <w:shd w:val="clear" w:color="auto" w:fill="F8FAFB"/>
        <w:spacing w:before="243" w:after="243" w:line="240" w:lineRule="auto"/>
        <w:jc w:val="both"/>
        <w:rPr>
          <w:rFonts w:ascii="Verdana" w:eastAsia="Times New Roman" w:hAnsi="Verdana" w:cs="Times New Roman"/>
          <w:color w:val="292D24"/>
          <w:sz w:val="24"/>
          <w:szCs w:val="24"/>
        </w:rPr>
      </w:pPr>
      <w:r w:rsidRPr="00163AA6">
        <w:rPr>
          <w:rFonts w:ascii="Times New Roman" w:eastAsia="Times New Roman" w:hAnsi="Times New Roman" w:cs="Times New Roman"/>
          <w:color w:val="292D24"/>
          <w:sz w:val="24"/>
          <w:szCs w:val="24"/>
        </w:rPr>
        <w:t>Должностные лица -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163AA6" w:rsidRPr="00163AA6" w:rsidRDefault="00163AA6" w:rsidP="00163AA6">
      <w:pPr>
        <w:shd w:val="clear" w:color="auto" w:fill="F8FAFB"/>
        <w:spacing w:before="243" w:after="243" w:line="240" w:lineRule="auto"/>
        <w:jc w:val="both"/>
        <w:rPr>
          <w:rFonts w:ascii="Verdana" w:eastAsia="Times New Roman" w:hAnsi="Verdana" w:cs="Times New Roman"/>
          <w:color w:val="292D24"/>
          <w:sz w:val="24"/>
          <w:szCs w:val="24"/>
        </w:rPr>
      </w:pPr>
      <w:r w:rsidRPr="00163AA6">
        <w:rPr>
          <w:rFonts w:ascii="Times New Roman" w:eastAsia="Times New Roman" w:hAnsi="Times New Roman" w:cs="Times New Roman"/>
          <w:color w:val="292D24"/>
          <w:sz w:val="24"/>
          <w:szCs w:val="24"/>
        </w:rPr>
        <w:t>Значительный размер взятки -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163AA6" w:rsidRPr="00163AA6" w:rsidRDefault="00163AA6" w:rsidP="00163AA6">
      <w:pPr>
        <w:shd w:val="clear" w:color="auto" w:fill="F8FAFB"/>
        <w:spacing w:before="243" w:after="243" w:line="240" w:lineRule="auto"/>
        <w:jc w:val="both"/>
        <w:rPr>
          <w:rFonts w:ascii="Verdana" w:eastAsia="Times New Roman" w:hAnsi="Verdana" w:cs="Times New Roman"/>
          <w:color w:val="292D24"/>
          <w:sz w:val="24"/>
          <w:szCs w:val="24"/>
        </w:rPr>
      </w:pPr>
      <w:r w:rsidRPr="00163AA6">
        <w:rPr>
          <w:rFonts w:ascii="Times New Roman" w:eastAsia="Times New Roman" w:hAnsi="Times New Roman" w:cs="Times New Roman"/>
          <w:color w:val="292D24"/>
          <w:sz w:val="24"/>
          <w:szCs w:val="24"/>
        </w:rPr>
        <w:t>Запреты, связанные с муниципальной службой, приводящие к конфликту интересов: - управление коммерческой организацией; - избрание: государственная должность, выборная должность в ОМС, профсоюз; - предпринимательская деятельность; - ценные бумаги; - представитель, поверенный; - вознаграждения, награды; - средства материально-технического обеспечения; - публичные высказывания; - деятельность за счет средств иностранцев. В зависимости от степени общественной опасности деяний коррупционного характера возникает как дисциплинарная, гражданскоправовая, административно-правовая, так и уголовная ответственность виновных:</w:t>
      </w:r>
    </w:p>
    <w:p w:rsidR="00163AA6" w:rsidRPr="00163AA6" w:rsidRDefault="00163AA6" w:rsidP="00163AA6">
      <w:pPr>
        <w:shd w:val="clear" w:color="auto" w:fill="F8FAFB"/>
        <w:spacing w:before="243" w:after="243" w:line="240" w:lineRule="auto"/>
        <w:jc w:val="both"/>
        <w:rPr>
          <w:rFonts w:ascii="Verdana" w:eastAsia="Times New Roman" w:hAnsi="Verdana" w:cs="Times New Roman"/>
          <w:color w:val="292D24"/>
          <w:sz w:val="24"/>
          <w:szCs w:val="24"/>
        </w:rPr>
      </w:pPr>
      <w:r w:rsidRPr="00163AA6">
        <w:rPr>
          <w:rFonts w:ascii="Times New Roman" w:eastAsia="Times New Roman" w:hAnsi="Times New Roman" w:cs="Times New Roman"/>
          <w:color w:val="292D24"/>
          <w:sz w:val="24"/>
          <w:szCs w:val="24"/>
        </w:rPr>
        <w:lastRenderedPageBreak/>
        <w:t>Дисциплинарные коррупционные проступки: обычно проявляются в таком использовании служащим своего статуса для получения преимуществ, за совершение которого предусмотрено дисциплинарное взыскание</w:t>
      </w:r>
    </w:p>
    <w:p w:rsidR="00163AA6" w:rsidRPr="00163AA6" w:rsidRDefault="00163AA6" w:rsidP="00163AA6">
      <w:pPr>
        <w:shd w:val="clear" w:color="auto" w:fill="F8FAFB"/>
        <w:spacing w:before="243" w:after="243" w:line="240" w:lineRule="auto"/>
        <w:jc w:val="both"/>
        <w:rPr>
          <w:rFonts w:ascii="Verdana" w:eastAsia="Times New Roman" w:hAnsi="Verdana" w:cs="Times New Roman"/>
          <w:color w:val="292D24"/>
          <w:sz w:val="24"/>
          <w:szCs w:val="24"/>
        </w:rPr>
      </w:pPr>
      <w:r w:rsidRPr="00163AA6">
        <w:rPr>
          <w:rFonts w:ascii="Times New Roman" w:eastAsia="Times New Roman" w:hAnsi="Times New Roman" w:cs="Times New Roman"/>
          <w:color w:val="292D24"/>
          <w:sz w:val="24"/>
          <w:szCs w:val="24"/>
        </w:rPr>
        <w:t xml:space="preserve">К гражданско-правовым коррупционным деяниям относятся: принятие в дар (и дарение) подарков муниципальным служащим в связи с их должностным положением или с использованием ими служебных обязанностей К административным коррупционным проступкам, ответственность за совершение которых предусмотрена соответствующим законодательством: могут быть отнесены такие деяния должностных лиц, муниципальных служащих и иных лиц, как подкуп избирателей, участников референдума; использование незаконной материальной поддержки кандидатом, зарегистрированным кандидатом, избирательным объединением; многие административные правонарушения в области охраны собственности, финансов, налогов и сборов, рынка ценных бумаг, окружающей природной среды и природопользования, предпринимательской деятельности и т.п. Преступлениями коррупционного характера являются: предусмотренные уголовным законодательством общественно опасные деяния, которые непосредственно посягают на авторитет и законные интересы службы и выражаются в противоправном получении муниципальным служащим каких-либо преимуществ (денег, имущества, прав на него, услуг или льгот) либо в предоставлении им таких преимуществ. Служащие органов местного самоуправления, не относящиеся к числу должностных лиц, несут уголовную ответственность в случаях, специально предусмотренных соответствующими статьями. ВОЗМОЖНЫЕ СИТУАЦИИ КОРРУПЦИОННОЙ НАПРАВЛЕННОСТИ И РЕКОМЕНДАЦИИ ПО ПРАВИЛАМ ПОВЕДЕНИЯ 1. Провокации Во избежание возможных провокаций со стороны обратившихся за услугой граждан, должностных лиц осуществляющих проверку деятельности подразделения: - не оставлять без присмотра служебные помещения, в которых находятся посетители, и личные вещи (одежда, портфели, сумки и т. д.); - в случае обнаружения после ухода посетителя на рабочем месте или в личных вещах каких-либо посторонних предметов, не предпринимая никаких самостоятельных действий, немедленно доложить руководству. 2. Дача взятки - 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 - 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 постараться перенести вопрос о времени и месте передачи взятки до следующей беседы и предложить хорошо знакомое Вам место для следующей встречи; - не берите инициативу в разговоре на себя, больше «работайте на прием», позволяйте потенциальному взяткодателю «выговориться», сообщить Вам как можно больше информации; - при наличии у Вас диктофона постараться записать (скрытно) предложение о взятке; - доложить о данном факте служебной запиской вышестоящему руководству; - обратиться с письменным сообщением о готовящемся преступлении в соответствующие правоохранительные органы; - обратиться к представителю нанимателя. 3. Конфликт интересов. - принять меры по преодолению возникшего конфликта интересов самостоятельно или по согласованию с непосредственным руководителем; - изменить должностные или служебные положения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 отвод или самоотвод служащего в случаях и порядке, предусмотренных законодательством Российской Федерации; - передать принадлежащие служащему ценные бумаги, акции (доли участия, паи в уставных (складочных) капиталах организаций) в доверительное управление; - образовать комиссии по соблюдению требований к служебному поведению служащих и </w:t>
      </w:r>
      <w:r w:rsidRPr="00163AA6">
        <w:rPr>
          <w:rFonts w:ascii="Times New Roman" w:eastAsia="Times New Roman" w:hAnsi="Times New Roman" w:cs="Times New Roman"/>
          <w:color w:val="292D24"/>
          <w:sz w:val="24"/>
          <w:szCs w:val="24"/>
        </w:rPr>
        <w:lastRenderedPageBreak/>
        <w:t>урегулированию конфликтов интересов. В целях предотвращения и урегулирования конфликта интересов муниципальный служащий обязан (ст.9, ст.11 273-ФЗ «О противодействии коррупции»): - принимать меры по недопущению любой возможности возникновения конфликта интересов; -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 в письменной форме уведомить своего непосредственного начальника о возникшем конфликте интересов или о возможности его возникновения, как только Вам станет об этом известно; - в случае, если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РФ. -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в соответствии с законодательством РФ. ПЕРЕЧЕНЬ преступлений коррупционной направленности 1. К преступлениям коррупционной направленности относятся противоправные деяния только при наличии всех перечисленных ниже критериев: - наличие надлежащих субъектов уголовно наказуемого деяния, к которым относятся должностные лица, указанные в примечании к ст. 285 УК РФ, лица, выполняющие управленческие функции в коммерческой или иной организации, действующие от имени и в интересах юридического лица; - связь деяния со служебным положением субъекта, отступлением от его прямых прав и обязанностей; - обязательное наличие у субъекта корыстного мотива (деяние связано с получением им имущественных прав и выгод для себя или для третьих лиц); - совершение преступления только с прямым умыслом. Статья 575 Гражданского кодекса РФ «Запрещение дарения» Не допускается дарение, за исключением обычных подарков, стоимость которых не превышает трех тысяч рублей - лицам, замещающим муниципальные должности В случае дарения в связи с протокольными мероприятиями, служебными командировками и другими официальными мероприятиями, данные подарки стоимостью свыше 3000р признаются муниципальной собственностью. Увольнение в связи с утратой доверия (ст. 27.1 Федерального закона от 02.03.2007 № 25-ФЗ «О муниципальной службе Российской Федерации») 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25 декабря 2008 года N 273-ФЗ "О противодействии коррупции" и другими федеральными законами, налагаются взыскания, предусмотренные ст.27 ФЗ «О муниципальной службе» 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(Урегулирование конфликта интересов) и 15 (Сведения о доходах, об имуществе и обязательствах имущественного характера муниципального служащего) ФЗ «О муниципальной службе» 3. Взыскания, предусмотренные статьями 14.1, 15 и 27 (Дисциплинарная ответственность муниципального служащего) применяются на основании: 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 3) объяснений муниципального служащего; 4) иных материалов.</w:t>
      </w:r>
    </w:p>
    <w:p w:rsidR="00163AA6" w:rsidRPr="00163AA6" w:rsidRDefault="00163AA6" w:rsidP="00163AA6">
      <w:pPr>
        <w:shd w:val="clear" w:color="auto" w:fill="FFFFFF"/>
        <w:spacing w:before="243" w:after="0" w:line="240" w:lineRule="auto"/>
        <w:jc w:val="center"/>
        <w:textAlignment w:val="baseline"/>
        <w:rPr>
          <w:rFonts w:ascii="Verdana" w:eastAsia="Times New Roman" w:hAnsi="Verdana" w:cs="Times New Roman"/>
          <w:color w:val="292D24"/>
          <w:sz w:val="24"/>
          <w:szCs w:val="24"/>
        </w:rPr>
      </w:pPr>
      <w:r w:rsidRPr="00163AA6">
        <w:rPr>
          <w:rFonts w:ascii="Helvetica" w:eastAsia="Times New Roman" w:hAnsi="Helvetica" w:cs="Helvetica"/>
          <w:b/>
          <w:bCs/>
          <w:color w:val="000000"/>
          <w:sz w:val="24"/>
          <w:szCs w:val="24"/>
        </w:rPr>
        <w:lastRenderedPageBreak/>
        <w:t>ПАМЯТКА для МУНИЦИПАЛЬНОГО СЛУЖАЩЕГО</w:t>
      </w:r>
    </w:p>
    <w:p w:rsidR="00163AA6" w:rsidRPr="00163AA6" w:rsidRDefault="00163AA6" w:rsidP="00163AA6">
      <w:pPr>
        <w:shd w:val="clear" w:color="auto" w:fill="FFFFFF"/>
        <w:spacing w:before="243" w:after="0" w:line="240" w:lineRule="auto"/>
        <w:textAlignment w:val="baseline"/>
        <w:rPr>
          <w:rFonts w:ascii="Verdana" w:eastAsia="Times New Roman" w:hAnsi="Verdana" w:cs="Times New Roman"/>
          <w:color w:val="292D24"/>
          <w:sz w:val="24"/>
          <w:szCs w:val="24"/>
        </w:rPr>
      </w:pPr>
      <w:r w:rsidRPr="00163AA6">
        <w:rPr>
          <w:rFonts w:ascii="Helvetica" w:eastAsia="Times New Roman" w:hAnsi="Helvetica" w:cs="Helvetica"/>
          <w:b/>
          <w:bCs/>
          <w:color w:val="000000"/>
          <w:sz w:val="24"/>
          <w:szCs w:val="24"/>
        </w:rPr>
        <w:t>                                   по вопросам противодействия коррупции                                  </w:t>
      </w:r>
    </w:p>
    <w:p w:rsidR="00163AA6" w:rsidRPr="00163AA6" w:rsidRDefault="00163AA6" w:rsidP="00163AA6">
      <w:pPr>
        <w:shd w:val="clear" w:color="auto" w:fill="FFFFFF"/>
        <w:spacing w:before="243" w:after="0" w:line="240" w:lineRule="auto"/>
        <w:jc w:val="center"/>
        <w:textAlignment w:val="baseline"/>
        <w:rPr>
          <w:rFonts w:ascii="Verdana" w:eastAsia="Times New Roman" w:hAnsi="Verdana" w:cs="Times New Roman"/>
          <w:color w:val="292D24"/>
          <w:sz w:val="24"/>
          <w:szCs w:val="24"/>
        </w:rPr>
      </w:pPr>
      <w:r w:rsidRPr="00163AA6">
        <w:rPr>
          <w:rFonts w:ascii="Helvetica" w:eastAsia="Times New Roman" w:hAnsi="Helvetica" w:cs="Helvetica"/>
          <w:b/>
          <w:bCs/>
          <w:color w:val="000000"/>
          <w:sz w:val="24"/>
          <w:szCs w:val="24"/>
        </w:rPr>
        <w:t>«КАК НЕ БЫТЬ ВОВЛЕЧЕННЫМ В КОРРУПЦИЮ»</w:t>
      </w:r>
    </w:p>
    <w:p w:rsidR="00163AA6" w:rsidRPr="00163AA6" w:rsidRDefault="00163AA6" w:rsidP="00163AA6">
      <w:pPr>
        <w:shd w:val="clear" w:color="auto" w:fill="FFFFFF"/>
        <w:spacing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Данная памятка разработана в целях исключения и профилактики проявлений коррупционного характера в отношении муниципальных служащих Суджанского  </w:t>
      </w:r>
      <w:hyperlink r:id="rId6" w:tooltip="Муниципальные районы" w:history="1">
        <w:r w:rsidRPr="00163AA6">
          <w:rPr>
            <w:rFonts w:ascii="Helvetica" w:eastAsia="Times New Roman" w:hAnsi="Helvetica" w:cs="Helvetica"/>
            <w:color w:val="743399"/>
            <w:sz w:val="24"/>
            <w:szCs w:val="24"/>
          </w:rPr>
          <w:t>муниципального района</w:t>
        </w:r>
      </w:hyperlink>
      <w:r w:rsidRPr="00163AA6">
        <w:rPr>
          <w:rFonts w:ascii="Helvetica" w:eastAsia="Times New Roman" w:hAnsi="Helvetica" w:cs="Helvetica"/>
          <w:color w:val="000000"/>
          <w:sz w:val="24"/>
          <w:szCs w:val="24"/>
        </w:rPr>
        <w:t> при осуществлении ими своих должностных обязанностей.</w:t>
      </w:r>
    </w:p>
    <w:p w:rsidR="00163AA6" w:rsidRPr="00163AA6" w:rsidRDefault="00163AA6" w:rsidP="00163AA6">
      <w:pPr>
        <w:shd w:val="clear" w:color="auto" w:fill="FFFFFF"/>
        <w:spacing w:before="243"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b/>
          <w:bCs/>
          <w:color w:val="000000"/>
          <w:sz w:val="24"/>
          <w:szCs w:val="24"/>
        </w:rPr>
        <w:t>1.  Недопустимость коррупционного поведения на муниципальной службе и совершения коррупционных правонарушений</w:t>
      </w:r>
    </w:p>
    <w:p w:rsidR="00163AA6" w:rsidRPr="00163AA6" w:rsidRDefault="00163AA6" w:rsidP="00163AA6">
      <w:pPr>
        <w:shd w:val="clear" w:color="auto" w:fill="FFFFFF"/>
        <w:spacing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Под </w:t>
      </w:r>
      <w:r w:rsidRPr="00163AA6">
        <w:rPr>
          <w:rFonts w:ascii="Helvetica" w:eastAsia="Times New Roman" w:hAnsi="Helvetica" w:cs="Helvetica"/>
          <w:i/>
          <w:iCs/>
          <w:color w:val="000000"/>
          <w:sz w:val="24"/>
          <w:szCs w:val="24"/>
        </w:rPr>
        <w:t>коррупцией</w:t>
      </w:r>
      <w:r w:rsidRPr="00163AA6">
        <w:rPr>
          <w:rFonts w:ascii="Helvetica" w:eastAsia="Times New Roman" w:hAnsi="Helvetica" w:cs="Helvetica"/>
          <w:color w:val="000000"/>
          <w:sz w:val="24"/>
          <w:szCs w:val="24"/>
        </w:rPr>
        <w:t> на муниципальной службе понимается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w:t>
      </w:r>
      <w:hyperlink r:id="rId7" w:tooltip="Имущественное право" w:history="1">
        <w:r w:rsidRPr="00163AA6">
          <w:rPr>
            <w:rFonts w:ascii="Helvetica" w:eastAsia="Times New Roman" w:hAnsi="Helvetica" w:cs="Helvetica"/>
            <w:color w:val="743399"/>
            <w:sz w:val="24"/>
            <w:szCs w:val="24"/>
          </w:rPr>
          <w:t>имущественных прав</w:t>
        </w:r>
      </w:hyperlink>
      <w:r w:rsidRPr="00163AA6">
        <w:rPr>
          <w:rFonts w:ascii="Helvetica" w:eastAsia="Times New Roman" w:hAnsi="Helvetica" w:cs="Helvetica"/>
          <w:color w:val="000000"/>
          <w:sz w:val="24"/>
          <w:szCs w:val="24"/>
        </w:rPr>
        <w:t> для себя или для третьих лиц.</w:t>
      </w:r>
    </w:p>
    <w:p w:rsidR="00163AA6" w:rsidRPr="00163AA6" w:rsidRDefault="00163AA6" w:rsidP="00163AA6">
      <w:pPr>
        <w:shd w:val="clear" w:color="auto" w:fill="FFFFFF"/>
        <w:spacing w:before="243"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i/>
          <w:iCs/>
          <w:color w:val="000000"/>
          <w:sz w:val="24"/>
          <w:szCs w:val="24"/>
        </w:rPr>
        <w:t>Коррупционное правонарушение</w:t>
      </w:r>
      <w:r w:rsidRPr="00163AA6">
        <w:rPr>
          <w:rFonts w:ascii="Helvetica" w:eastAsia="Times New Roman" w:hAnsi="Helvetica" w:cs="Helvetica"/>
          <w:color w:val="000000"/>
          <w:sz w:val="24"/>
          <w:szCs w:val="24"/>
        </w:rPr>
        <w:t> рассматривается действующим законодательством как отдельное проявление коррупции, влекущее за собой дисциплинарную, административную, уголовную или иную ответственность.</w:t>
      </w:r>
    </w:p>
    <w:p w:rsidR="00163AA6" w:rsidRPr="00163AA6" w:rsidRDefault="00163AA6" w:rsidP="00163AA6">
      <w:pPr>
        <w:shd w:val="clear" w:color="auto" w:fill="FFFFFF"/>
        <w:spacing w:before="243"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i/>
          <w:iCs/>
          <w:color w:val="000000"/>
          <w:sz w:val="24"/>
          <w:szCs w:val="24"/>
        </w:rPr>
        <w:t>Коррупционным поведением</w:t>
      </w:r>
      <w:r w:rsidRPr="00163AA6">
        <w:rPr>
          <w:rFonts w:ascii="Helvetica" w:eastAsia="Times New Roman" w:hAnsi="Helvetica" w:cs="Helvetica"/>
          <w:color w:val="000000"/>
          <w:sz w:val="24"/>
          <w:szCs w:val="24"/>
        </w:rPr>
        <w:t> муниципального служащего считается такое действие или бездействие муниципального служащего, которое в ситуации конфликта интересов создает условия для получения им доходов в виде денег, ценностей, иного имущества или услуг имущественного характера, иных имущественных прав для себя или для третьих лиц.</w:t>
      </w:r>
    </w:p>
    <w:p w:rsidR="00163AA6" w:rsidRPr="00163AA6" w:rsidRDefault="00163AA6" w:rsidP="00163AA6">
      <w:pPr>
        <w:shd w:val="clear" w:color="auto" w:fill="FFFFFF"/>
        <w:spacing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i/>
          <w:iCs/>
          <w:color w:val="000000"/>
          <w:sz w:val="24"/>
          <w:szCs w:val="24"/>
        </w:rPr>
        <w:t>Коррупционной </w:t>
      </w:r>
      <w:r w:rsidRPr="00163AA6">
        <w:rPr>
          <w:rFonts w:ascii="Helvetica" w:eastAsia="Times New Roman" w:hAnsi="Helvetica" w:cs="Helvetica"/>
          <w:color w:val="000000"/>
          <w:sz w:val="24"/>
          <w:szCs w:val="24"/>
        </w:rPr>
        <w:t>является любая </w:t>
      </w:r>
      <w:r w:rsidRPr="00163AA6">
        <w:rPr>
          <w:rFonts w:ascii="Helvetica" w:eastAsia="Times New Roman" w:hAnsi="Helvetica" w:cs="Helvetica"/>
          <w:i/>
          <w:iCs/>
          <w:color w:val="000000"/>
          <w:sz w:val="24"/>
          <w:szCs w:val="24"/>
        </w:rPr>
        <w:t>ситуация</w:t>
      </w:r>
      <w:r w:rsidRPr="00163AA6">
        <w:rPr>
          <w:rFonts w:ascii="Helvetica" w:eastAsia="Times New Roman" w:hAnsi="Helvetica" w:cs="Helvetica"/>
          <w:color w:val="000000"/>
          <w:sz w:val="24"/>
          <w:szCs w:val="24"/>
        </w:rPr>
        <w:t> в </w:t>
      </w:r>
      <w:hyperlink r:id="rId8" w:tooltip="Профессиональная деятельность" w:history="1">
        <w:r w:rsidRPr="00163AA6">
          <w:rPr>
            <w:rFonts w:ascii="Helvetica" w:eastAsia="Times New Roman" w:hAnsi="Helvetica" w:cs="Helvetica"/>
            <w:color w:val="743399"/>
            <w:sz w:val="24"/>
            <w:szCs w:val="24"/>
          </w:rPr>
          <w:t>профессиональной деятельности</w:t>
        </w:r>
      </w:hyperlink>
      <w:r w:rsidRPr="00163AA6">
        <w:rPr>
          <w:rFonts w:ascii="Helvetica" w:eastAsia="Times New Roman" w:hAnsi="Helvetica" w:cs="Helvetica"/>
          <w:color w:val="000000"/>
          <w:sz w:val="24"/>
          <w:szCs w:val="24"/>
        </w:rPr>
        <w:t> муниципального служащего, создающая возможность нарушения запретов, ограничений и обязанностей, направленных на предупреждение коррупции (антикоррупционных стандартов).</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Муниципальному служащему независимо от занимаемой должности муниципальной службы следует принимать меры антикоррупционной защиты, состоящие в предотвращении коррупционных ситуаций и их последствий.</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Законодательство о противодействии коррупции и профессиональный долг обязывают муниципального служащего уведомить представителя нанимателя (работодателя), органы прокуратуры 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У муниципального служащего должны быть сформированы навыки антикоррупционного поведения путем сознательного восприятия им нравственных принципов – ценностей муниципальной службы. Служение государству и обществу, законопослушность, верность, профессиональный долг составляют основу профессионально-этического стандарта муниципального служащего.</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Нравственные принципы – ценности муниципальной службы не позволяют муниципальному служащему:</w:t>
      </w:r>
    </w:p>
    <w:p w:rsidR="00163AA6" w:rsidRPr="00163AA6" w:rsidRDefault="00163AA6" w:rsidP="00163AA6">
      <w:pPr>
        <w:shd w:val="clear" w:color="auto" w:fill="FFFFFF"/>
        <w:spacing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lastRenderedPageBreak/>
        <w:t>а) осуществлять </w:t>
      </w:r>
      <w:hyperlink r:id="rId9" w:tooltip="Предпринимательская деятельность" w:history="1">
        <w:r w:rsidRPr="00163AA6">
          <w:rPr>
            <w:rFonts w:ascii="Helvetica" w:eastAsia="Times New Roman" w:hAnsi="Helvetica" w:cs="Helvetica"/>
            <w:color w:val="743399"/>
            <w:sz w:val="24"/>
            <w:szCs w:val="24"/>
          </w:rPr>
          <w:t>предпринимательскую деятельность</w:t>
        </w:r>
      </w:hyperlink>
      <w:r w:rsidRPr="00163AA6">
        <w:rPr>
          <w:rFonts w:ascii="Helvetica" w:eastAsia="Times New Roman" w:hAnsi="Helvetica" w:cs="Helvetica"/>
          <w:color w:val="000000"/>
          <w:sz w:val="24"/>
          <w:szCs w:val="24"/>
        </w:rPr>
        <w:t>;</w:t>
      </w:r>
    </w:p>
    <w:p w:rsidR="00163AA6" w:rsidRPr="00163AA6" w:rsidRDefault="00163AA6" w:rsidP="00163AA6">
      <w:pPr>
        <w:shd w:val="clear" w:color="auto" w:fill="FFFFFF"/>
        <w:spacing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б) участвовать на платной основе в деятельности </w:t>
      </w:r>
      <w:hyperlink r:id="rId10" w:tooltip="Органы управления" w:history="1">
        <w:r w:rsidRPr="00163AA6">
          <w:rPr>
            <w:rFonts w:ascii="Helvetica" w:eastAsia="Times New Roman" w:hAnsi="Helvetica" w:cs="Helvetica"/>
            <w:color w:val="743399"/>
            <w:sz w:val="24"/>
            <w:szCs w:val="24"/>
          </w:rPr>
          <w:t>органа управления</w:t>
        </w:r>
      </w:hyperlink>
      <w:hyperlink r:id="rId11" w:tooltip="Коммерческие организации" w:history="1">
        <w:r w:rsidRPr="00163AA6">
          <w:rPr>
            <w:rFonts w:ascii="Helvetica" w:eastAsia="Times New Roman" w:hAnsi="Helvetica" w:cs="Helvetica"/>
            <w:color w:val="743399"/>
            <w:sz w:val="24"/>
            <w:szCs w:val="24"/>
          </w:rPr>
          <w:t>коммерческой организацией</w:t>
        </w:r>
      </w:hyperlink>
      <w:r w:rsidRPr="00163AA6">
        <w:rPr>
          <w:rFonts w:ascii="Helvetica" w:eastAsia="Times New Roman" w:hAnsi="Helvetica" w:cs="Helvetica"/>
          <w:color w:val="000000"/>
          <w:sz w:val="24"/>
          <w:szCs w:val="24"/>
        </w:rPr>
        <w:t>, за исключением случаев, установленных действующим законодательством;</w:t>
      </w:r>
    </w:p>
    <w:p w:rsidR="00163AA6" w:rsidRPr="00163AA6" w:rsidRDefault="00163AA6" w:rsidP="00163AA6">
      <w:pPr>
        <w:shd w:val="clear" w:color="auto" w:fill="FFFFFF"/>
        <w:spacing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в) приобретать в случаях, установленных действующим законодательством, </w:t>
      </w:r>
      <w:hyperlink r:id="rId12" w:tooltip="Ценные бумаги" w:history="1">
        <w:r w:rsidRPr="00163AA6">
          <w:rPr>
            <w:rFonts w:ascii="Helvetica" w:eastAsia="Times New Roman" w:hAnsi="Helvetica" w:cs="Helvetica"/>
            <w:color w:val="743399"/>
            <w:sz w:val="24"/>
            <w:szCs w:val="24"/>
          </w:rPr>
          <w:t>ценные бумаги</w:t>
        </w:r>
      </w:hyperlink>
      <w:r w:rsidRPr="00163AA6">
        <w:rPr>
          <w:rFonts w:ascii="Helvetica" w:eastAsia="Times New Roman" w:hAnsi="Helvetica" w:cs="Helvetica"/>
          <w:color w:val="000000"/>
          <w:sz w:val="24"/>
          <w:szCs w:val="24"/>
        </w:rPr>
        <w:t>, по которым может быть получен доход;</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г) выстраивать отношения личной заинтересованности с субъектами предпринимательской деятельности;</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д) проявлять заинтересованность и (или) вмешиваться в споры субъектов предпринимательской деятельности за исключением случаев, установленных действующим законодательством;</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е) составлять протекцию субъектам предпринимательской деятельности в личных, имущественных (финансовых) и иных корыстных целях;</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ж)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з) предоставлять услуги, предусматривающие денежную или иную имущественную компенсацию, за исключением случаев, установленных действующим законодательством;</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и) создавать условия для получения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163AA6" w:rsidRPr="00163AA6" w:rsidRDefault="00163AA6" w:rsidP="00163AA6">
      <w:pPr>
        <w:shd w:val="clear" w:color="auto" w:fill="FFFFFF"/>
        <w:spacing w:before="243"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b/>
          <w:bCs/>
          <w:color w:val="000000"/>
          <w:sz w:val="24"/>
          <w:szCs w:val="24"/>
        </w:rPr>
        <w:t>2.  Действия муниципального служащего</w:t>
      </w:r>
    </w:p>
    <w:p w:rsidR="00163AA6" w:rsidRPr="00163AA6" w:rsidRDefault="00163AA6" w:rsidP="00163AA6">
      <w:pPr>
        <w:shd w:val="clear" w:color="auto" w:fill="FFFFFF"/>
        <w:spacing w:before="243"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b/>
          <w:bCs/>
          <w:color w:val="000000"/>
          <w:sz w:val="24"/>
          <w:szCs w:val="24"/>
        </w:rPr>
        <w:t>при возникновении конфликта интересов</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Основные требования об урегулировании конфликта интересов предусмотрены как законодательством о муниципальной службе Российской Федерации, так и законодательством о противодействии коррупции.</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Профессионально-этическое содержание конфликта интересов на муниципальной службе состоит в противоречии между профессиональным долгом и личной заинтересованностью муниципального служащего, которая влияет или может повлиять на надлежащее исполнение им должностных (служебных) обязанностей.</w:t>
      </w:r>
    </w:p>
    <w:p w:rsidR="00163AA6" w:rsidRPr="00163AA6" w:rsidRDefault="00163AA6" w:rsidP="00163AA6">
      <w:pPr>
        <w:shd w:val="clear" w:color="auto" w:fill="FFFFFF"/>
        <w:spacing w:before="243"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Под </w:t>
      </w:r>
      <w:r w:rsidRPr="00163AA6">
        <w:rPr>
          <w:rFonts w:ascii="Helvetica" w:eastAsia="Times New Roman" w:hAnsi="Helvetica" w:cs="Helvetica"/>
          <w:i/>
          <w:iCs/>
          <w:color w:val="000000"/>
          <w:sz w:val="24"/>
          <w:szCs w:val="24"/>
        </w:rPr>
        <w:t>личной заинтересованностью</w:t>
      </w:r>
      <w:r w:rsidRPr="00163AA6">
        <w:rPr>
          <w:rFonts w:ascii="Helvetica" w:eastAsia="Times New Roman" w:hAnsi="Helvetica" w:cs="Helvetica"/>
          <w:color w:val="000000"/>
          <w:sz w:val="24"/>
          <w:szCs w:val="24"/>
        </w:rPr>
        <w:t xml:space="preserve">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муниципальным служащим при исполнении должностных (служебных) обязанностей доходов в виде денег, </w:t>
      </w:r>
      <w:r w:rsidRPr="00163AA6">
        <w:rPr>
          <w:rFonts w:ascii="Helvetica" w:eastAsia="Times New Roman" w:hAnsi="Helvetica" w:cs="Helvetica"/>
          <w:color w:val="000000"/>
          <w:sz w:val="24"/>
          <w:szCs w:val="24"/>
        </w:rPr>
        <w:lastRenderedPageBreak/>
        <w:t>ценностей, иного имущества или услуг имущественного характера, иных имущественных прав для себя или для третьих лиц.</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Для предотвращения и урегулирования конфликта интересов на муниципальной службе нормы профессиональной этики обязывают муниципального служащего:</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а) сообщать непосредственному руководителю о личной заинтересованности при исполнении должностных (служебных) обязанностей, которая может привести к конфликту интересов;</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б) принимать меры по недопущению любой возможности возникновения конфликта интересов;</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в) уведомить своего непосредственного руководителя о возникшем конфликте интересов или возможности его возникновения, как только ему станет об этом известно;</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г) принять меры по урегулированию возникшего конфликта интересов самостоятельно или по согласованию с непосредственным руководителем;</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д) заявить самоотвод в случаях и порядке, установленных действующим законодательством;</w:t>
      </w:r>
    </w:p>
    <w:p w:rsidR="00163AA6" w:rsidRPr="00163AA6" w:rsidRDefault="00163AA6" w:rsidP="00163AA6">
      <w:pPr>
        <w:shd w:val="clear" w:color="auto" w:fill="FFFFFF"/>
        <w:spacing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е) передать принадлежащие ему ценные бумаги, акции (доли участия, паи в уставных (складочных) капиталах организаций) в </w:t>
      </w:r>
      <w:hyperlink r:id="rId13" w:tooltip="Доверительное управление" w:history="1">
        <w:r w:rsidRPr="00163AA6">
          <w:rPr>
            <w:rFonts w:ascii="Helvetica" w:eastAsia="Times New Roman" w:hAnsi="Helvetica" w:cs="Helvetica"/>
            <w:color w:val="743399"/>
            <w:sz w:val="24"/>
            <w:szCs w:val="24"/>
          </w:rPr>
          <w:t>доверительное управление</w:t>
        </w:r>
      </w:hyperlink>
      <w:r w:rsidRPr="00163AA6">
        <w:rPr>
          <w:rFonts w:ascii="Helvetica" w:eastAsia="Times New Roman" w:hAnsi="Helvetica" w:cs="Helvetica"/>
          <w:color w:val="000000"/>
          <w:sz w:val="24"/>
          <w:szCs w:val="24"/>
        </w:rPr>
        <w:t> в соответствии с действующим законодательством.</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Российской Федерации».</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Конфликт интересов, связанный с осуществлением муниципальным служащим его должностных обязанностей, может выражаться в следующем:</w:t>
      </w:r>
    </w:p>
    <w:p w:rsidR="00163AA6" w:rsidRPr="00163AA6" w:rsidRDefault="00163AA6" w:rsidP="00163AA6">
      <w:pPr>
        <w:shd w:val="clear" w:color="auto" w:fill="FFFFFF"/>
        <w:spacing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а) подготовка в пределах компетенции муниципального служащего проектов </w:t>
      </w:r>
      <w:hyperlink r:id="rId14" w:tooltip="Правовые акты" w:history="1">
        <w:r w:rsidRPr="00163AA6">
          <w:rPr>
            <w:rFonts w:ascii="Helvetica" w:eastAsia="Times New Roman" w:hAnsi="Helvetica" w:cs="Helvetica"/>
            <w:color w:val="743399"/>
            <w:sz w:val="24"/>
            <w:szCs w:val="24"/>
          </w:rPr>
          <w:t>правовых актов</w:t>
        </w:r>
      </w:hyperlink>
      <w:r w:rsidRPr="00163AA6">
        <w:rPr>
          <w:rFonts w:ascii="Helvetica" w:eastAsia="Times New Roman" w:hAnsi="Helvetica" w:cs="Helvetica"/>
          <w:color w:val="000000"/>
          <w:sz w:val="24"/>
          <w:szCs w:val="24"/>
        </w:rPr>
        <w:t> по вопросам регулирования, финансирования, контроля и надзора в соответствующей сфере с целью получения доходов в виде денег, ценностей, иного имущества или услуг имущественного характера, иных имущественных прав для себя или для третьих лиц;</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xml:space="preserve">б) нарушение муниципальным служащим требований законодательства, прав и законных интересов граждан, организаций, общества, Российской Федерации, субъекта РФ или муниципалитета при осуществлении надзорных и контрольных полномочий с целью получения доходов в виде денег, ценностей, иного </w:t>
      </w:r>
      <w:r w:rsidRPr="00163AA6">
        <w:rPr>
          <w:rFonts w:ascii="Helvetica" w:eastAsia="Times New Roman" w:hAnsi="Helvetica" w:cs="Helvetica"/>
          <w:color w:val="000000"/>
          <w:sz w:val="24"/>
          <w:szCs w:val="24"/>
        </w:rPr>
        <w:lastRenderedPageBreak/>
        <w:t>имущества или услуг имущественного характера, иных имущественных прав для себя или для третьих лиц;</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в) попытки оказать влияние на членов комиссии по размещению заказов для муниципальных нужд, необъективная оценка участников конкурсов с целью получения указанной выгоды для себя или третьих лиц;</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г) использование служебной информации, не являющейся общедоступной, в том числе передача ее третьим лицам для получения указанной выгоды для себя или третьих лиц.</w:t>
      </w:r>
    </w:p>
    <w:p w:rsidR="00163AA6" w:rsidRPr="00163AA6" w:rsidRDefault="00163AA6" w:rsidP="00163AA6">
      <w:pPr>
        <w:shd w:val="clear" w:color="auto" w:fill="FFFFFF"/>
        <w:spacing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Уклонение муниципального служащего от обязанности представлять представителю нанимателя (работодателю) </w:t>
      </w:r>
      <w:hyperlink r:id="rId15" w:tooltip="Сведения о доходах" w:history="1">
        <w:r w:rsidRPr="00163AA6">
          <w:rPr>
            <w:rFonts w:ascii="Helvetica" w:eastAsia="Times New Roman" w:hAnsi="Helvetica" w:cs="Helvetica"/>
            <w:color w:val="743399"/>
            <w:sz w:val="24"/>
            <w:szCs w:val="24"/>
          </w:rPr>
          <w:t>сведения о доходах</w:t>
        </w:r>
      </w:hyperlink>
      <w:r w:rsidRPr="00163AA6">
        <w:rPr>
          <w:rFonts w:ascii="Helvetica" w:eastAsia="Times New Roman" w:hAnsi="Helvetica" w:cs="Helvetica"/>
          <w:color w:val="000000"/>
          <w:sz w:val="24"/>
          <w:szCs w:val="24"/>
        </w:rPr>
        <w:t>, расходах, об имуществе и </w:t>
      </w:r>
      <w:hyperlink r:id="rId16" w:tooltip="Обязательства имущественного характера" w:history="1">
        <w:r w:rsidRPr="00163AA6">
          <w:rPr>
            <w:rFonts w:ascii="Helvetica" w:eastAsia="Times New Roman" w:hAnsi="Helvetica" w:cs="Helvetica"/>
            <w:color w:val="743399"/>
            <w:sz w:val="24"/>
            <w:szCs w:val="24"/>
          </w:rPr>
          <w:t>обязательствах имущественного</w:t>
        </w:r>
      </w:hyperlink>
      <w:r w:rsidRPr="00163AA6">
        <w:rPr>
          <w:rFonts w:ascii="Helvetica" w:eastAsia="Times New Roman" w:hAnsi="Helvetica" w:cs="Helvetica"/>
          <w:color w:val="000000"/>
          <w:sz w:val="24"/>
          <w:szCs w:val="24"/>
        </w:rPr>
        <w:t>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являются условием возникновения конфликта интересов на муниципальной службе.</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Предотвращение или урегулирование конфликта интересов может состоять в изменении должностного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Представитель нанимателя (работодатель) обязан принимать меры по предотвращению и урегулированию конфликта интересов в случае, когда ему стало известно о личной заинтересованности муниципального служащего, которая может привести к конфликту интересов. В целях исполнения данного требования об урегулировании конфликта интересов представитель нанимателя вправе:</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а) усилить контроль за исполнением муниципальным служащим его должностных обязанностей;</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б) исключить возможность участия муниципального служащего в принятии решений по вопросам, с которыми связан конфликт интересов;</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в) предложить муниципальному служащему отказаться от выгоды, являющейся причиной возникновения конфликта интересов;</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г) отстранить муниципального служащего от замещаемой должности на период урегулирования конфликта интересов с сохранением денежного содержания;</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lastRenderedPageBreak/>
        <w:t>д) принять иные меры по предложению муниципального служащего или комиссии по соблюдению требований к служебному поведению муниципальных служащих и урегулированию конфликта интересов.</w:t>
      </w:r>
    </w:p>
    <w:p w:rsidR="00163AA6" w:rsidRPr="00163AA6" w:rsidRDefault="00163AA6" w:rsidP="00163AA6">
      <w:pPr>
        <w:shd w:val="clear" w:color="auto" w:fill="FFFFFF"/>
        <w:spacing w:before="243"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b/>
          <w:bCs/>
          <w:color w:val="000000"/>
          <w:sz w:val="24"/>
          <w:szCs w:val="24"/>
        </w:rPr>
        <w:t>3.  Порядок уведомления работодателя о фактах обращения</w:t>
      </w:r>
    </w:p>
    <w:p w:rsidR="00163AA6" w:rsidRPr="00163AA6" w:rsidRDefault="00163AA6" w:rsidP="00163AA6">
      <w:pPr>
        <w:shd w:val="clear" w:color="auto" w:fill="FFFFFF"/>
        <w:spacing w:before="243"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b/>
          <w:bCs/>
          <w:color w:val="000000"/>
          <w:sz w:val="24"/>
          <w:szCs w:val="24"/>
        </w:rPr>
        <w:t>в целях склонения муниципального служащего</w:t>
      </w:r>
    </w:p>
    <w:p w:rsidR="00163AA6" w:rsidRPr="00163AA6" w:rsidRDefault="00163AA6" w:rsidP="00163AA6">
      <w:pPr>
        <w:shd w:val="clear" w:color="auto" w:fill="FFFFFF"/>
        <w:spacing w:before="243"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b/>
          <w:bCs/>
          <w:color w:val="000000"/>
          <w:sz w:val="24"/>
          <w:szCs w:val="24"/>
        </w:rPr>
        <w:t>к совершению коррупционных правонарушений</w:t>
      </w:r>
    </w:p>
    <w:p w:rsidR="00163AA6" w:rsidRPr="00163AA6" w:rsidRDefault="00163AA6" w:rsidP="00163AA6">
      <w:pPr>
        <w:shd w:val="clear" w:color="auto" w:fill="FFFFFF"/>
        <w:spacing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непосредственного обращения к нему каких-либо лиц с целью склонения его к совершению коррупционных правонарушений, </w:t>
      </w:r>
      <w:hyperlink r:id="rId17" w:tooltip="Злоупотребление властью, служебным положением" w:history="1">
        <w:r w:rsidRPr="00163AA6">
          <w:rPr>
            <w:rFonts w:ascii="Helvetica" w:eastAsia="Times New Roman" w:hAnsi="Helvetica" w:cs="Helvetica"/>
            <w:color w:val="743399"/>
            <w:sz w:val="24"/>
            <w:szCs w:val="24"/>
          </w:rPr>
          <w:t>злоупотреблению служебным положением</w:t>
        </w:r>
      </w:hyperlink>
      <w:r w:rsidRPr="00163AA6">
        <w:rPr>
          <w:rFonts w:ascii="Helvetica" w:eastAsia="Times New Roman" w:hAnsi="Helvetica" w:cs="Helvetica"/>
          <w:color w:val="000000"/>
          <w:sz w:val="24"/>
          <w:szCs w:val="24"/>
        </w:rPr>
        <w:t>, даче или получению взятки, злоупотреблению полномочиями,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w:t>
      </w:r>
      <w:r w:rsidRPr="00163AA6">
        <w:rPr>
          <w:rFonts w:ascii="Helvetica" w:eastAsia="Times New Roman" w:hAnsi="Helvetica" w:cs="Helvetica"/>
          <w:color w:val="000000"/>
          <w:sz w:val="24"/>
          <w:szCs w:val="24"/>
        </w:rPr>
        <w:softHyphen/>
        <w:t>щественного характера, иных имущественных прав для себя или для третьих лиц либо незаконного предоставления такой выгоды указанным лицам другими физическими лицами.</w:t>
      </w:r>
    </w:p>
    <w:p w:rsidR="00163AA6" w:rsidRPr="00163AA6" w:rsidRDefault="00163AA6" w:rsidP="00163AA6">
      <w:pPr>
        <w:shd w:val="clear" w:color="auto" w:fill="FFFFFF"/>
        <w:spacing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Уведомление заполняется и передается ответственному лицу </w:t>
      </w:r>
      <w:hyperlink r:id="rId18" w:tooltip="Органы местного самоуправления" w:history="1">
        <w:r w:rsidRPr="00163AA6">
          <w:rPr>
            <w:rFonts w:ascii="Helvetica" w:eastAsia="Times New Roman" w:hAnsi="Helvetica" w:cs="Helvetica"/>
            <w:color w:val="743399"/>
            <w:sz w:val="24"/>
            <w:szCs w:val="24"/>
          </w:rPr>
          <w:t>органа местного самоуправления</w:t>
        </w:r>
      </w:hyperlink>
      <w:r w:rsidRPr="00163AA6">
        <w:rPr>
          <w:rFonts w:ascii="Helvetica" w:eastAsia="Times New Roman" w:hAnsi="Helvetica" w:cs="Helvetica"/>
          <w:color w:val="000000"/>
          <w:sz w:val="24"/>
          <w:szCs w:val="24"/>
        </w:rPr>
        <w:t>, наделенному функциями по профилактике коррупционных и иных правонарушений, незамедлительно, когда муниципальному служащему стало известно о фактах склонения его к совершению коррупционного правонарушения.</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При нахождении муниципального служащего не при исполнении служебных обязанностей и вне пределов места работы о факте склонения его к совершению коррупционного правонарушения и других фактах коррупционной направленности, он обязан уведомить представителя нанимателя (работодателя) по любым доступным средствам связи, а по прибытии к месту службы оформить соответствующее уведомление в письменной форме. Отказ в принятии уведомления ответственным лицом, наделенным функциями по профилактике коррупционных и иных правонарушений, недопустим.</w:t>
      </w:r>
    </w:p>
    <w:p w:rsidR="00163AA6" w:rsidRPr="00163AA6" w:rsidRDefault="00163AA6" w:rsidP="00163AA6">
      <w:pPr>
        <w:shd w:val="clear" w:color="auto" w:fill="FFFFFF"/>
        <w:spacing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Невыполнение муниципальным служащим должностной (служебной) обязанности уведомлять представителя нанимателя (работодателя) о фактах обращения в целях склонения муниципального служащего к совершению коррупционных правонарушений является правонарушением, влекущим его увольнение с муниципальной службы либо привлечение его к иным видам ответственности в соответствии с </w:t>
      </w:r>
      <w:hyperlink r:id="rId19" w:tooltip="Законы в России" w:history="1">
        <w:r w:rsidRPr="00163AA6">
          <w:rPr>
            <w:rFonts w:ascii="Helvetica" w:eastAsia="Times New Roman" w:hAnsi="Helvetica" w:cs="Helvetica"/>
            <w:color w:val="743399"/>
            <w:sz w:val="24"/>
            <w:szCs w:val="24"/>
          </w:rPr>
          <w:t>законодательством Российской Федерации</w:t>
        </w:r>
      </w:hyperlink>
      <w:r w:rsidRPr="00163AA6">
        <w:rPr>
          <w:rFonts w:ascii="Helvetica" w:eastAsia="Times New Roman" w:hAnsi="Helvetica" w:cs="Helvetica"/>
          <w:color w:val="000000"/>
          <w:sz w:val="24"/>
          <w:szCs w:val="24"/>
        </w:rPr>
        <w:t>.</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Противодействие коррупции в Российской Федерации основывается на принципе признания, обеспечения и защиты основных прав и свобод человека и гражданина.</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Совершая коррупционное правонарушение, муниципальный служащий нарушает нравственные принципы – ценности муниципальной службы и нормы профессиональной этики: утрачивает доброе имя и честь, уважение и доверие со стороны граждан, дискредитирует органы местного самоуправления.</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lastRenderedPageBreak/>
        <w:t>Муниципальный служащий в случае обвинения его в совершении коррупционных правонарушений имеет право опровергнуть эти обвинения в порядке, установленном действующим законодательством.</w:t>
      </w:r>
    </w:p>
    <w:p w:rsidR="00163AA6" w:rsidRPr="00163AA6" w:rsidRDefault="00163AA6" w:rsidP="00163AA6">
      <w:pPr>
        <w:shd w:val="clear" w:color="auto" w:fill="FFFFFF"/>
        <w:spacing w:before="243"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b/>
          <w:bCs/>
          <w:color w:val="000000"/>
          <w:sz w:val="24"/>
          <w:szCs w:val="24"/>
        </w:rPr>
        <w:t>4.  Отношение муниципального служащего к исполнению</w:t>
      </w:r>
    </w:p>
    <w:p w:rsidR="00163AA6" w:rsidRPr="00163AA6" w:rsidRDefault="00163AA6" w:rsidP="00163AA6">
      <w:pPr>
        <w:shd w:val="clear" w:color="auto" w:fill="FFFFFF"/>
        <w:spacing w:before="243"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b/>
          <w:bCs/>
          <w:color w:val="000000"/>
          <w:sz w:val="24"/>
          <w:szCs w:val="24"/>
        </w:rPr>
        <w:t>неправомерного поручения</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Профессиональная этика обязывает муниципального служащего не исполнять данное ему неправомерное поручение руководителя.</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Исполнение неправомерного поручения руководителя муниципальным служащим может создавать ситуации этической неопределенности и способствовать возникновению конфликта интересов на муниципальной службе.</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Неправомерным поручением следует считать такое поручение, исполнение которого влечет нарушение положений законодательства Российской Федерации.</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Муниципальный служащий при получении неправомерного поручения руководителя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Муниципальный служащий, получивший в письменной форме подтверждение руководителем неправомерного поручения, обязан отказаться от его исполнения.</w:t>
      </w:r>
    </w:p>
    <w:p w:rsidR="00163AA6" w:rsidRPr="00163AA6" w:rsidRDefault="00163AA6" w:rsidP="00163AA6">
      <w:pPr>
        <w:shd w:val="clear" w:color="auto" w:fill="FFFFFF"/>
        <w:spacing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Муниципальный служащий, исполнивший неправомерное поручение руководителя, несет дисциплинарную, гражданско-правовую, административную или </w:t>
      </w:r>
      <w:hyperlink r:id="rId20" w:tooltip="Уголовная ответственность" w:history="1">
        <w:r w:rsidRPr="00163AA6">
          <w:rPr>
            <w:rFonts w:ascii="Helvetica" w:eastAsia="Times New Roman" w:hAnsi="Helvetica" w:cs="Helvetica"/>
            <w:color w:val="743399"/>
            <w:sz w:val="24"/>
            <w:szCs w:val="24"/>
          </w:rPr>
          <w:t>уголовную ответственность</w:t>
        </w:r>
      </w:hyperlink>
      <w:r w:rsidRPr="00163AA6">
        <w:rPr>
          <w:rFonts w:ascii="Helvetica" w:eastAsia="Times New Roman" w:hAnsi="Helvetica" w:cs="Helvetica"/>
          <w:color w:val="000000"/>
          <w:sz w:val="24"/>
          <w:szCs w:val="24"/>
        </w:rPr>
        <w:t> в соответствии с действующим законодательством.</w:t>
      </w:r>
    </w:p>
    <w:p w:rsidR="00163AA6" w:rsidRPr="00163AA6" w:rsidRDefault="00163AA6" w:rsidP="00163AA6">
      <w:pPr>
        <w:shd w:val="clear" w:color="auto" w:fill="FFFFFF"/>
        <w:spacing w:before="243"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b/>
          <w:bCs/>
          <w:color w:val="000000"/>
          <w:sz w:val="24"/>
          <w:szCs w:val="24"/>
        </w:rPr>
        <w:t>5.  Отношение муниципального служащего к подаркам</w:t>
      </w:r>
    </w:p>
    <w:p w:rsidR="00163AA6" w:rsidRPr="00163AA6" w:rsidRDefault="00163AA6" w:rsidP="00163AA6">
      <w:pPr>
        <w:shd w:val="clear" w:color="auto" w:fill="FFFFFF"/>
        <w:spacing w:before="243"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b/>
          <w:bCs/>
          <w:color w:val="000000"/>
          <w:sz w:val="24"/>
          <w:szCs w:val="24"/>
        </w:rPr>
        <w:t>и иным знакам внимания со стороны третьих лиц</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Получение муниципальным служащим в связи с исполнением должностных (служебных) обязанностей вознаграждения от физических и юридических лиц (подарки, ссуды, услуги, оплата развлечений, отдыха, транспортных расходов и иные вознаграждения) может создавать ситуации этической неопределенности и способствовать возникновению конфликта интересов на муниципальной службе.</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Муниципальный служащий не должен просить и принимать подарки, предназначенные для него или его родственников и близких, способные повлиять или создать видимость влияния на его беспристрастность, стать вознаграждением или создать видимость вознаграждения, имеющего отношение к выполняемым должностным (служебным) обязанностям.</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lastRenderedPageBreak/>
        <w:t>Муниципальный служащий может принимать подарки в связи с исполнением должностных (служебных) обязанностей, если это является частью протокольного или другого официального мероприятия, в связи с командировкой.</w:t>
      </w:r>
    </w:p>
    <w:p w:rsidR="00163AA6" w:rsidRPr="00163AA6" w:rsidRDefault="00163AA6" w:rsidP="00163AA6">
      <w:pPr>
        <w:shd w:val="clear" w:color="auto" w:fill="FFFFFF"/>
        <w:spacing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Подарки, полученные муниципальным служащим в связи с протокольными мероприятиями, со </w:t>
      </w:r>
      <w:hyperlink r:id="rId21" w:tooltip="Командировка служебная" w:history="1">
        <w:r w:rsidRPr="00163AA6">
          <w:rPr>
            <w:rFonts w:ascii="Helvetica" w:eastAsia="Times New Roman" w:hAnsi="Helvetica" w:cs="Helvetica"/>
            <w:color w:val="743399"/>
            <w:sz w:val="24"/>
            <w:szCs w:val="24"/>
          </w:rPr>
          <w:t>служебными командировками</w:t>
        </w:r>
      </w:hyperlink>
      <w:r w:rsidRPr="00163AA6">
        <w:rPr>
          <w:rFonts w:ascii="Helvetica" w:eastAsia="Times New Roman" w:hAnsi="Helvetica" w:cs="Helvetica"/>
          <w:color w:val="000000"/>
          <w:sz w:val="24"/>
          <w:szCs w:val="24"/>
        </w:rPr>
        <w:t> и с другими официальными мероприятиями, признаются </w:t>
      </w:r>
      <w:hyperlink r:id="rId22" w:tooltip="Муниципальная собственность" w:history="1">
        <w:r w:rsidRPr="00163AA6">
          <w:rPr>
            <w:rFonts w:ascii="Helvetica" w:eastAsia="Times New Roman" w:hAnsi="Helvetica" w:cs="Helvetica"/>
            <w:color w:val="743399"/>
            <w:sz w:val="24"/>
            <w:szCs w:val="24"/>
          </w:rPr>
          <w:t>муниципальной собственностью</w:t>
        </w:r>
      </w:hyperlink>
      <w:r w:rsidRPr="00163AA6">
        <w:rPr>
          <w:rFonts w:ascii="Helvetica" w:eastAsia="Times New Roman" w:hAnsi="Helvetica" w:cs="Helvetica"/>
          <w:color w:val="000000"/>
          <w:sz w:val="24"/>
          <w:szCs w:val="24"/>
        </w:rPr>
        <w:t>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в следующем абзаце.</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Обычные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стоимость которых не превышает 3000 рублей, признаются его собственностью.</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Общепринятое гостеприимство по признакам родства, землячества, дружеских отношений и получаемые в связи с этим подарки не должны создавать конфликта интересов на муниципальной службе.</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В случае нарушения правил получения подарков муниципальный служащий попадает в реальную или мнимую зависимость от дарителя, что противоречит нормам профессионально-этического стандарта антикоррупционного поведения.</w:t>
      </w:r>
    </w:p>
    <w:p w:rsidR="00163AA6" w:rsidRPr="00163AA6" w:rsidRDefault="00163AA6" w:rsidP="00163AA6">
      <w:pPr>
        <w:shd w:val="clear" w:color="auto" w:fill="FFFFFF"/>
        <w:spacing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b/>
          <w:bCs/>
          <w:color w:val="000000"/>
          <w:sz w:val="24"/>
          <w:szCs w:val="24"/>
        </w:rPr>
        <w:t>6.  Что нужно знать о </w:t>
      </w:r>
      <w:hyperlink r:id="rId23" w:tooltip="Взяточничество" w:history="1">
        <w:r w:rsidRPr="00163AA6">
          <w:rPr>
            <w:rFonts w:ascii="Helvetica" w:eastAsia="Times New Roman" w:hAnsi="Helvetica" w:cs="Helvetica"/>
            <w:b/>
            <w:bCs/>
            <w:color w:val="743399"/>
            <w:sz w:val="24"/>
            <w:szCs w:val="24"/>
          </w:rPr>
          <w:t>взяточничестве</w:t>
        </w:r>
      </w:hyperlink>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Одним из серьезнейших преступлений против государственной власти и интересов муниципальной службы является взяточничество, включающее в себя получение (ст. 290 УК РФ) и дачу взятки (ст. 291 УК РФ), является тяжким преступлением, дестабилизирующим деятельность органов государственной власти, органов местного самоуправления и муниципальных служащих, подрывающим государственную дисциплину, нарушающим охраняемые законом права и интересы граждан.</w:t>
      </w:r>
    </w:p>
    <w:p w:rsidR="00163AA6" w:rsidRPr="00163AA6" w:rsidRDefault="00163AA6" w:rsidP="00163AA6">
      <w:pPr>
        <w:shd w:val="clear" w:color="auto" w:fill="FFFFFF"/>
        <w:spacing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i/>
          <w:iCs/>
          <w:color w:val="000000"/>
          <w:sz w:val="24"/>
          <w:szCs w:val="24"/>
        </w:rPr>
        <w:t>Предметом</w:t>
      </w:r>
      <w:r w:rsidRPr="00163AA6">
        <w:rPr>
          <w:rFonts w:ascii="Helvetica" w:eastAsia="Times New Roman" w:hAnsi="Helvetica" w:cs="Helvetica"/>
          <w:color w:val="000000"/>
          <w:sz w:val="24"/>
          <w:szCs w:val="24"/>
        </w:rPr>
        <w:t> взятки могут быть любые материальные ценности: деньги, в том числе </w:t>
      </w:r>
      <w:hyperlink r:id="rId24" w:tooltip="Иностранная валюта" w:history="1">
        <w:r w:rsidRPr="00163AA6">
          <w:rPr>
            <w:rFonts w:ascii="Helvetica" w:eastAsia="Times New Roman" w:hAnsi="Helvetica" w:cs="Helvetica"/>
            <w:color w:val="743399"/>
            <w:sz w:val="24"/>
            <w:szCs w:val="24"/>
          </w:rPr>
          <w:t>иностранная валюта</w:t>
        </w:r>
      </w:hyperlink>
      <w:r w:rsidRPr="00163AA6">
        <w:rPr>
          <w:rFonts w:ascii="Helvetica" w:eastAsia="Times New Roman" w:hAnsi="Helvetica" w:cs="Helvetica"/>
          <w:color w:val="000000"/>
          <w:sz w:val="24"/>
          <w:szCs w:val="24"/>
        </w:rPr>
        <w:t>, иные </w:t>
      </w:r>
      <w:hyperlink r:id="rId25" w:tooltip="Валюта цены" w:history="1">
        <w:r w:rsidRPr="00163AA6">
          <w:rPr>
            <w:rFonts w:ascii="Helvetica" w:eastAsia="Times New Roman" w:hAnsi="Helvetica" w:cs="Helvetica"/>
            <w:color w:val="743399"/>
            <w:sz w:val="24"/>
            <w:szCs w:val="24"/>
          </w:rPr>
          <w:t>валютные ценности</w:t>
        </w:r>
      </w:hyperlink>
      <w:r w:rsidRPr="00163AA6">
        <w:rPr>
          <w:rFonts w:ascii="Helvetica" w:eastAsia="Times New Roman" w:hAnsi="Helvetica" w:cs="Helvetica"/>
          <w:color w:val="000000"/>
          <w:sz w:val="24"/>
          <w:szCs w:val="24"/>
        </w:rPr>
        <w:t> (например, чеки, </w:t>
      </w:r>
      <w:hyperlink r:id="rId26" w:tooltip="Аккредитив" w:history="1">
        <w:r w:rsidRPr="00163AA6">
          <w:rPr>
            <w:rFonts w:ascii="Helvetica" w:eastAsia="Times New Roman" w:hAnsi="Helvetica" w:cs="Helvetica"/>
            <w:color w:val="743399"/>
            <w:sz w:val="24"/>
            <w:szCs w:val="24"/>
          </w:rPr>
          <w:t>аккредитивы</w:t>
        </w:r>
      </w:hyperlink>
      <w:r w:rsidRPr="00163AA6">
        <w:rPr>
          <w:rFonts w:ascii="Helvetica" w:eastAsia="Times New Roman" w:hAnsi="Helvetica" w:cs="Helvetica"/>
          <w:color w:val="000000"/>
          <w:sz w:val="24"/>
          <w:szCs w:val="24"/>
        </w:rPr>
        <w:t>), ценные бумаги (акции, облигации, складские свидетельства), </w:t>
      </w:r>
      <w:hyperlink r:id="rId27" w:tooltip="Драгоценные металлы" w:history="1">
        <w:r w:rsidRPr="00163AA6">
          <w:rPr>
            <w:rFonts w:ascii="Helvetica" w:eastAsia="Times New Roman" w:hAnsi="Helvetica" w:cs="Helvetica"/>
            <w:color w:val="743399"/>
            <w:sz w:val="24"/>
            <w:szCs w:val="24"/>
          </w:rPr>
          <w:t>драгоценные металлы</w:t>
        </w:r>
      </w:hyperlink>
      <w:r w:rsidRPr="00163AA6">
        <w:rPr>
          <w:rFonts w:ascii="Helvetica" w:eastAsia="Times New Roman" w:hAnsi="Helvetica" w:cs="Helvetica"/>
          <w:color w:val="000000"/>
          <w:sz w:val="24"/>
          <w:szCs w:val="24"/>
        </w:rPr>
        <w:t> (золото, серебро, платина) и </w:t>
      </w:r>
      <w:hyperlink r:id="rId28" w:tooltip="Драгоценные камни" w:history="1">
        <w:r w:rsidRPr="00163AA6">
          <w:rPr>
            <w:rFonts w:ascii="Helvetica" w:eastAsia="Times New Roman" w:hAnsi="Helvetica" w:cs="Helvetica"/>
            <w:color w:val="743399"/>
            <w:sz w:val="24"/>
            <w:szCs w:val="24"/>
          </w:rPr>
          <w:t>драгоценные камни</w:t>
        </w:r>
      </w:hyperlink>
      <w:r w:rsidRPr="00163AA6">
        <w:rPr>
          <w:rFonts w:ascii="Helvetica" w:eastAsia="Times New Roman" w:hAnsi="Helvetica" w:cs="Helvetica"/>
          <w:color w:val="000000"/>
          <w:sz w:val="24"/>
          <w:szCs w:val="24"/>
        </w:rPr>
        <w:t> (алмазы, изумруды, сапфиры, рубины и др.), продовольственные и промышленные товары, недвижимое имущество, а также различного рода услуги имущественного характера, оказываемые взяткополучателю безвозмездно, хотя в принципе они подлежат оплате, или по явно заниженной стоимости. Это может быть предоставление санаторных или туристических путевок, проездных билетов, оплата расходов и развлечений должностного лица, производство ремонтных, строительных и других работ и т. д.</w:t>
      </w:r>
    </w:p>
    <w:p w:rsidR="00163AA6" w:rsidRPr="00163AA6" w:rsidRDefault="00163AA6" w:rsidP="00163AA6">
      <w:pPr>
        <w:shd w:val="clear" w:color="auto" w:fill="FFFFFF"/>
        <w:spacing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i/>
          <w:iCs/>
          <w:color w:val="000000"/>
          <w:sz w:val="24"/>
          <w:szCs w:val="24"/>
        </w:rPr>
        <w:t>Взятка может быть завуалирована</w:t>
      </w:r>
      <w:r w:rsidRPr="00163AA6">
        <w:rPr>
          <w:rFonts w:ascii="Helvetica" w:eastAsia="Times New Roman" w:hAnsi="Helvetica" w:cs="Helvetica"/>
          <w:color w:val="000000"/>
          <w:sz w:val="24"/>
          <w:szCs w:val="24"/>
        </w:rPr>
        <w:t> в виде </w:t>
      </w:r>
      <w:hyperlink r:id="rId29" w:tooltip="Банковская ссуда" w:history="1">
        <w:r w:rsidRPr="00163AA6">
          <w:rPr>
            <w:rFonts w:ascii="Helvetica" w:eastAsia="Times New Roman" w:hAnsi="Helvetica" w:cs="Helvetica"/>
            <w:color w:val="743399"/>
            <w:sz w:val="24"/>
            <w:szCs w:val="24"/>
          </w:rPr>
          <w:t>банковской ссуды</w:t>
        </w:r>
      </w:hyperlink>
      <w:r w:rsidRPr="00163AA6">
        <w:rPr>
          <w:rFonts w:ascii="Helvetica" w:eastAsia="Times New Roman" w:hAnsi="Helvetica" w:cs="Helvetica"/>
          <w:color w:val="000000"/>
          <w:sz w:val="24"/>
          <w:szCs w:val="24"/>
        </w:rPr>
        <w:t xml:space="preserve"> либо получения денег в долг или под видом погашения несуществующего долга лица посредством </w:t>
      </w:r>
      <w:r w:rsidRPr="00163AA6">
        <w:rPr>
          <w:rFonts w:ascii="Helvetica" w:eastAsia="Times New Roman" w:hAnsi="Helvetica" w:cs="Helvetica"/>
          <w:color w:val="000000"/>
          <w:sz w:val="24"/>
          <w:szCs w:val="24"/>
        </w:rPr>
        <w:lastRenderedPageBreak/>
        <w:t>продажи-покупки ценных вещей за бесценок, по явно заниженной цене или, напротив, путем покупки-продажи вещи по явно завышенной цене.</w:t>
      </w:r>
    </w:p>
    <w:p w:rsidR="00163AA6" w:rsidRPr="00163AA6" w:rsidRDefault="00163AA6" w:rsidP="00163AA6">
      <w:pPr>
        <w:shd w:val="clear" w:color="auto" w:fill="FFFFFF"/>
        <w:spacing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Взятка может осуществляться путем заключения фиктивных трудовых соглашений и выплаты по ним взяткополучателю, его родственникам или иным доверенным лицам </w:t>
      </w:r>
      <w:hyperlink r:id="rId30" w:tooltip="Заработная плата" w:history="1">
        <w:r w:rsidRPr="00163AA6">
          <w:rPr>
            <w:rFonts w:ascii="Helvetica" w:eastAsia="Times New Roman" w:hAnsi="Helvetica" w:cs="Helvetica"/>
            <w:color w:val="743399"/>
            <w:sz w:val="24"/>
            <w:szCs w:val="24"/>
          </w:rPr>
          <w:t>заработной платы</w:t>
        </w:r>
      </w:hyperlink>
      <w:r w:rsidRPr="00163AA6">
        <w:rPr>
          <w:rFonts w:ascii="Helvetica" w:eastAsia="Times New Roman" w:hAnsi="Helvetica" w:cs="Helvetica"/>
          <w:color w:val="000000"/>
          <w:sz w:val="24"/>
          <w:szCs w:val="24"/>
        </w:rPr>
        <w:t> или премии за якобы произведенную ими работу, оказанную техническую помощь, либо в виде завышенных гонораров за лекционную деятельность и литературные работы.</w:t>
      </w:r>
    </w:p>
    <w:p w:rsidR="00163AA6" w:rsidRPr="00163AA6" w:rsidRDefault="00163AA6" w:rsidP="00163AA6">
      <w:pPr>
        <w:shd w:val="clear" w:color="auto" w:fill="FFFFFF"/>
        <w:spacing w:before="243"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i/>
          <w:iCs/>
          <w:color w:val="000000"/>
          <w:sz w:val="24"/>
          <w:szCs w:val="24"/>
        </w:rPr>
        <w:t>Получение взятки</w:t>
      </w:r>
      <w:r w:rsidRPr="00163AA6">
        <w:rPr>
          <w:rFonts w:ascii="Helvetica" w:eastAsia="Times New Roman" w:hAnsi="Helvetica" w:cs="Helvetica"/>
          <w:color w:val="000000"/>
          <w:sz w:val="24"/>
          <w:szCs w:val="24"/>
        </w:rPr>
        <w:t>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1.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2. Получение должностным лицом взятки в значительном размере -</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3. Получение должностным лицом взятки за незаконные действия (бездействие) -</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163AA6" w:rsidRPr="00163AA6" w:rsidRDefault="00163AA6" w:rsidP="00163AA6">
      <w:pPr>
        <w:shd w:val="clear" w:color="auto" w:fill="FFFFFF"/>
        <w:spacing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4. Деяния, предусмотренные частями первой - третьей настоящего подраздела, совершенные лицом, занимающим </w:t>
      </w:r>
      <w:hyperlink r:id="rId31" w:tooltip="Государственные должности" w:history="1">
        <w:r w:rsidRPr="00163AA6">
          <w:rPr>
            <w:rFonts w:ascii="Helvetica" w:eastAsia="Times New Roman" w:hAnsi="Helvetica" w:cs="Helvetica"/>
            <w:color w:val="743399"/>
            <w:sz w:val="24"/>
            <w:szCs w:val="24"/>
          </w:rPr>
          <w:t>государственную должность</w:t>
        </w:r>
      </w:hyperlink>
      <w:r w:rsidRPr="00163AA6">
        <w:rPr>
          <w:rFonts w:ascii="Helvetica" w:eastAsia="Times New Roman" w:hAnsi="Helvetica" w:cs="Helvetica"/>
          <w:color w:val="000000"/>
          <w:sz w:val="24"/>
          <w:szCs w:val="24"/>
        </w:rPr>
        <w:t> Российской Федерации или государственную должность субъекта Российской Федерации, а равно главой органа местного самоуправления, -</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lastRenderedPageBreak/>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5. Деяния, предусмотренные частями первой, третьей, четвертой настоящего подраздела, если они совершены:</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а) группой лиц по предварительному сговору или организованной группой;</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б) с вымогательством взятки;</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в) в крупном размере, -</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6. Деяния, предусмотренные частями первой, третьей, четвертой и пунктами "а" и "б" части пятой настоящего подраздела, совершенные в особо крупном размере, -</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163AA6" w:rsidRPr="00163AA6" w:rsidRDefault="00163AA6" w:rsidP="00163AA6">
      <w:pPr>
        <w:shd w:val="clear" w:color="auto" w:fill="FFFFFF"/>
        <w:spacing w:before="243"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Примечание: </w:t>
      </w:r>
      <w:r w:rsidRPr="00163AA6">
        <w:rPr>
          <w:rFonts w:ascii="Helvetica" w:eastAsia="Times New Roman" w:hAnsi="Helvetica" w:cs="Helvetica"/>
          <w:i/>
          <w:iCs/>
          <w:color w:val="000000"/>
          <w:sz w:val="24"/>
          <w:szCs w:val="24"/>
        </w:rPr>
        <w:t>Значительным размером</w:t>
      </w:r>
      <w:r w:rsidRPr="00163AA6">
        <w:rPr>
          <w:rFonts w:ascii="Helvetica" w:eastAsia="Times New Roman" w:hAnsi="Helvetica" w:cs="Helvetica"/>
          <w:color w:val="000000"/>
          <w:sz w:val="24"/>
          <w:szCs w:val="24"/>
        </w:rPr>
        <w:t> взятки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w:t>
      </w:r>
      <w:r w:rsidRPr="00163AA6">
        <w:rPr>
          <w:rFonts w:ascii="Helvetica" w:eastAsia="Times New Roman" w:hAnsi="Helvetica" w:cs="Helvetica"/>
          <w:i/>
          <w:iCs/>
          <w:color w:val="000000"/>
          <w:sz w:val="24"/>
          <w:szCs w:val="24"/>
        </w:rPr>
        <w:t>крупным размером взятки</w:t>
      </w:r>
      <w:r w:rsidRPr="00163AA6">
        <w:rPr>
          <w:rFonts w:ascii="Helvetica" w:eastAsia="Times New Roman" w:hAnsi="Helvetica" w:cs="Helvetica"/>
          <w:color w:val="000000"/>
          <w:sz w:val="24"/>
          <w:szCs w:val="24"/>
        </w:rPr>
        <w:t> - превышающие сто пятьдесят тысяч рублей, </w:t>
      </w:r>
      <w:r w:rsidRPr="00163AA6">
        <w:rPr>
          <w:rFonts w:ascii="Helvetica" w:eastAsia="Times New Roman" w:hAnsi="Helvetica" w:cs="Helvetica"/>
          <w:i/>
          <w:iCs/>
          <w:color w:val="000000"/>
          <w:sz w:val="24"/>
          <w:szCs w:val="24"/>
        </w:rPr>
        <w:t>особо</w:t>
      </w:r>
      <w:r w:rsidRPr="00163AA6">
        <w:rPr>
          <w:rFonts w:ascii="Helvetica" w:eastAsia="Times New Roman" w:hAnsi="Helvetica" w:cs="Helvetica"/>
          <w:color w:val="000000"/>
          <w:sz w:val="24"/>
          <w:szCs w:val="24"/>
        </w:rPr>
        <w:t> </w:t>
      </w:r>
      <w:r w:rsidRPr="00163AA6">
        <w:rPr>
          <w:rFonts w:ascii="Helvetica" w:eastAsia="Times New Roman" w:hAnsi="Helvetica" w:cs="Helvetica"/>
          <w:i/>
          <w:iCs/>
          <w:color w:val="000000"/>
          <w:sz w:val="24"/>
          <w:szCs w:val="24"/>
        </w:rPr>
        <w:t>крупным размером взятки</w:t>
      </w:r>
      <w:r w:rsidRPr="00163AA6">
        <w:rPr>
          <w:rFonts w:ascii="Helvetica" w:eastAsia="Times New Roman" w:hAnsi="Helvetica" w:cs="Helvetica"/>
          <w:color w:val="000000"/>
          <w:sz w:val="24"/>
          <w:szCs w:val="24"/>
        </w:rPr>
        <w:t> - превышающие один миллион рублей.</w:t>
      </w:r>
    </w:p>
    <w:p w:rsidR="00163AA6" w:rsidRPr="00163AA6" w:rsidRDefault="00163AA6" w:rsidP="00163AA6">
      <w:pPr>
        <w:shd w:val="clear" w:color="auto" w:fill="FFFFFF"/>
        <w:spacing w:before="243"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i/>
          <w:iCs/>
          <w:color w:val="000000"/>
          <w:sz w:val="24"/>
          <w:szCs w:val="24"/>
        </w:rPr>
        <w:t>Дача взятки </w:t>
      </w:r>
      <w:r w:rsidRPr="00163AA6">
        <w:rPr>
          <w:rFonts w:ascii="Helvetica" w:eastAsia="Times New Roman" w:hAnsi="Helvetica" w:cs="Helvetica"/>
          <w:color w:val="000000"/>
          <w:sz w:val="24"/>
          <w:szCs w:val="24"/>
        </w:rPr>
        <w:t>–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1. Дача взятки должностному лицу лично или через посредника -</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xml:space="preserve">наказывается штрафом в размере от пятнадцатикратной до тридцатикратной суммы взятки, либо принудительными работами на срок до трех лет, либо </w:t>
      </w:r>
      <w:r w:rsidRPr="00163AA6">
        <w:rPr>
          <w:rFonts w:ascii="Helvetica" w:eastAsia="Times New Roman" w:hAnsi="Helvetica" w:cs="Helvetica"/>
          <w:color w:val="000000"/>
          <w:sz w:val="24"/>
          <w:szCs w:val="24"/>
        </w:rPr>
        <w:lastRenderedPageBreak/>
        <w:t>лишением свободы на срок до двух лет со штрафом в размере десятикратной суммы взятки.</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2. Дача взятки должностному лицу лично или через посредника в значительном размере -</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3. Дача взятки должностному лицу лично или через посредника за совершение заведомо незаконных действий (бездействие) -</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4. Деяния, предусмотренные частями первой - третьей настоящего подраздела, если они совершены:</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а) группой лиц по предварительному сговору или организованной группой;</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б) в крупном размере, -</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5. Деяния, предусмотренные частями первой - четвертой настоящего подраздела, совершенные в особо крупном размере, -</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163AA6" w:rsidRPr="00163AA6" w:rsidRDefault="00163AA6" w:rsidP="00163AA6">
      <w:pPr>
        <w:shd w:val="clear" w:color="auto" w:fill="FFFFFF"/>
        <w:spacing w:before="243"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i/>
          <w:iCs/>
          <w:color w:val="000000"/>
          <w:sz w:val="24"/>
          <w:szCs w:val="24"/>
        </w:rPr>
        <w:t>Провокация взятки</w:t>
      </w:r>
      <w:r w:rsidRPr="00163AA6">
        <w:rPr>
          <w:rFonts w:ascii="Helvetica" w:eastAsia="Times New Roman" w:hAnsi="Helvetica" w:cs="Helvetica"/>
          <w:color w:val="000000"/>
          <w:sz w:val="24"/>
          <w:szCs w:val="24"/>
        </w:rPr>
        <w:t xml:space="preserve"> либо коммерческого подкупа, то есть попытка передачи должностному лицу либо лицу, выполняющему управленческие функции в </w:t>
      </w:r>
      <w:r w:rsidRPr="00163AA6">
        <w:rPr>
          <w:rFonts w:ascii="Helvetica" w:eastAsia="Times New Roman" w:hAnsi="Helvetica" w:cs="Helvetica"/>
          <w:color w:val="000000"/>
          <w:sz w:val="24"/>
          <w:szCs w:val="24"/>
        </w:rPr>
        <w:lastRenderedPageBreak/>
        <w:t>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163AA6" w:rsidRPr="00163AA6" w:rsidRDefault="00163AA6" w:rsidP="00163AA6">
      <w:pPr>
        <w:shd w:val="clear" w:color="auto" w:fill="FFFFFF"/>
        <w:spacing w:before="243"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i/>
          <w:iCs/>
          <w:color w:val="000000"/>
          <w:sz w:val="24"/>
          <w:szCs w:val="24"/>
        </w:rPr>
        <w:t>Коммерческий подкуп</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Общие признаки преступного деяния при взяточничестве и коммерческом подкупе совпадают. Как и взяточничество, коммерческий подкуп имеет двуединый характер (дача и получение материальных ценностей или материальной выгоды). Как и при взяточничестве, разделяется ответственность за передачу материальных ценностей и за их незаконное получение.</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2. Те же деяния, если они:</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а) совершены группой лиц по предварительному сговору или организованной группой;</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б) совершены за заведомо незаконные действия (бездействие), -</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lastRenderedPageBreak/>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4. Те же деяния, если они:</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а) совершены группой лиц по предварительному сговору или организованной группой;</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б) сопряжены с вымогательством предмета подкупа;</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в) совершены за незаконные действия (бездействие), -</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Примечание: Лицо, совершившее деяния, предусмотренные частями первой или второй настоящего подраздела,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163AA6" w:rsidRPr="00163AA6" w:rsidRDefault="00163AA6" w:rsidP="00163AA6">
      <w:pPr>
        <w:shd w:val="clear" w:color="auto" w:fill="FFFFFF"/>
        <w:spacing w:before="243"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b/>
          <w:bCs/>
          <w:color w:val="000000"/>
          <w:sz w:val="24"/>
          <w:szCs w:val="24"/>
        </w:rPr>
        <w:t>7.  Действия муниципального служащего в ситуации</w:t>
      </w:r>
    </w:p>
    <w:p w:rsidR="00163AA6" w:rsidRPr="00163AA6" w:rsidRDefault="00163AA6" w:rsidP="00163AA6">
      <w:pPr>
        <w:shd w:val="clear" w:color="auto" w:fill="FFFFFF"/>
        <w:spacing w:before="243"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b/>
          <w:bCs/>
          <w:color w:val="000000"/>
          <w:sz w:val="24"/>
          <w:szCs w:val="24"/>
        </w:rPr>
        <w:t>риска возникновения конфликта интересов или сомнения в возможности возникновения такого конфликта</w:t>
      </w:r>
    </w:p>
    <w:p w:rsidR="00163AA6" w:rsidRPr="00163AA6" w:rsidRDefault="00163AA6" w:rsidP="00163AA6">
      <w:pPr>
        <w:shd w:val="clear" w:color="auto" w:fill="FFFFFF"/>
        <w:spacing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xml:space="preserve">Во всех случаях, когда муниципальный служащий сомневается в наличии или отсутствии риска возникновения конфликта интересов в своих действиях, а также в служебной деятельности подчиненных сотрудников, такому служащему необходимо обратиться за консультацией к должностным лицам кадровой службы, ответственным за профилактику коррупционных и иных правонарушений, либо должностным лицам органа местного самоуправления, ответственным за противодействие коррупции. Указанные должностные лица в соответствии с </w:t>
      </w:r>
      <w:r w:rsidRPr="00163AA6">
        <w:rPr>
          <w:rFonts w:ascii="Helvetica" w:eastAsia="Times New Roman" w:hAnsi="Helvetica" w:cs="Helvetica"/>
          <w:color w:val="000000"/>
          <w:sz w:val="24"/>
          <w:szCs w:val="24"/>
        </w:rPr>
        <w:lastRenderedPageBreak/>
        <w:t>законодательством и </w:t>
      </w:r>
      <w:hyperlink r:id="rId32" w:tooltip="Должностные инструкции" w:history="1">
        <w:r w:rsidRPr="00163AA6">
          <w:rPr>
            <w:rFonts w:ascii="Helvetica" w:eastAsia="Times New Roman" w:hAnsi="Helvetica" w:cs="Helvetica"/>
            <w:color w:val="743399"/>
            <w:sz w:val="24"/>
            <w:szCs w:val="24"/>
          </w:rPr>
          <w:t>должностными инструкциями</w:t>
        </w:r>
      </w:hyperlink>
      <w:r w:rsidRPr="00163AA6">
        <w:rPr>
          <w:rFonts w:ascii="Helvetica" w:eastAsia="Times New Roman" w:hAnsi="Helvetica" w:cs="Helvetica"/>
          <w:color w:val="000000"/>
          <w:sz w:val="24"/>
          <w:szCs w:val="24"/>
        </w:rPr>
        <w:t> дают консультации для обеспечения правомерного поведения муниципального служащего.</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Муниципальный служащий сам должен стремиться любым образом избегать конфликтогенных ситуаций. Кроме того, служащий всегда должен исключать в своем поведении поступки, ставящие под сомнение его личную незаинтересованность, беспристрастность.</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При возникновении ситуаций, связанных с возможным конфликтом интересов, служащий обязан немедленно информировать в письменном виде своего непосредственного руководителя (своего начальника) о сложившейся ситуации. Обстоятельства должны быть ясно и полно изложены служащим, все необходимые документы и материалы также должны быть представлены для принятия обоснованного решения.</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Отвод (самоотвод) муниципального служащего для предотвращения конфликта интересов может быть осуществлен, например, путем устранения от рассмотрения того или иного обращения, от участия в проверке на определенной территории или в отношении определенного лица. Такие меры следует принимать в случаях, когда есть сомнение в объективности служащего при рассмотрении обращения, проведении проверки.</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Инициативу в данном случае должен стремиться проявить как сам служащий, так и его руководитель.</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Муниципальному служащему следует в точности выполнять рекомендации должностных лиц, ответственных за профилактику коррупционных и иных правонарушений (противодействие коррупции), а также решения комиссий по соблюдению требований к служебному поведению и урегулированию конфликта интересов.</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Невыполнение рекомендаций может привести к совершению служащим коррупционного правонарушения и применению к нему мер ответственности (в случае нарушения требований, касающихся конфликта интересов – увольнение в связи с утратой доверия).</w:t>
      </w:r>
    </w:p>
    <w:p w:rsidR="00163AA6" w:rsidRPr="00163AA6" w:rsidRDefault="00163AA6" w:rsidP="00163AA6">
      <w:pPr>
        <w:shd w:val="clear" w:color="auto" w:fill="FFFFFF"/>
        <w:spacing w:before="243"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b/>
          <w:bCs/>
          <w:color w:val="000000"/>
          <w:sz w:val="24"/>
          <w:szCs w:val="24"/>
        </w:rPr>
        <w:t>8.  Увольнение в связи с утратой доверия</w:t>
      </w:r>
    </w:p>
    <w:p w:rsidR="00163AA6" w:rsidRPr="00163AA6" w:rsidRDefault="00163AA6" w:rsidP="00163AA6">
      <w:pPr>
        <w:shd w:val="clear" w:color="auto" w:fill="FFFFFF"/>
        <w:spacing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w:t>
      </w:r>
      <w:hyperlink r:id="rId33" w:tooltip="Взыскание" w:history="1">
        <w:r w:rsidRPr="00163AA6">
          <w:rPr>
            <w:rFonts w:ascii="Helvetica" w:eastAsia="Times New Roman" w:hAnsi="Helvetica" w:cs="Helvetica"/>
            <w:color w:val="743399"/>
            <w:sz w:val="24"/>
            <w:szCs w:val="24"/>
          </w:rPr>
          <w:t>взыскания</w:t>
        </w:r>
      </w:hyperlink>
      <w:r w:rsidRPr="00163AA6">
        <w:rPr>
          <w:rFonts w:ascii="Helvetica" w:eastAsia="Times New Roman" w:hAnsi="Helvetica" w:cs="Helvetica"/>
          <w:color w:val="000000"/>
          <w:sz w:val="24"/>
          <w:szCs w:val="24"/>
        </w:rPr>
        <w:t>:</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1) замечание;</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2) выговор;</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3) увольнение с муниципальной службы по соответствующим основаниям.</w:t>
      </w:r>
    </w:p>
    <w:p w:rsidR="00163AA6" w:rsidRPr="00163AA6" w:rsidRDefault="00163AA6" w:rsidP="00163AA6">
      <w:pPr>
        <w:shd w:val="clear" w:color="auto" w:fill="FFFFFF"/>
        <w:spacing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lastRenderedPageBreak/>
        <w:t>2. Муниципальный служащий, допустивший дисциплинарный проступок, может быть временно (но не более чем на один месяц), до решения вопроса о его </w:t>
      </w:r>
      <w:hyperlink r:id="rId34" w:tooltip="Дисциплинарная ответственность" w:history="1">
        <w:r w:rsidRPr="00163AA6">
          <w:rPr>
            <w:rFonts w:ascii="Helvetica" w:eastAsia="Times New Roman" w:hAnsi="Helvetica" w:cs="Helvetica"/>
            <w:color w:val="743399"/>
            <w:sz w:val="24"/>
            <w:szCs w:val="24"/>
          </w:rPr>
          <w:t>дисциплинарной ответственности</w:t>
        </w:r>
      </w:hyperlink>
      <w:r w:rsidRPr="00163AA6">
        <w:rPr>
          <w:rFonts w:ascii="Helvetica" w:eastAsia="Times New Roman" w:hAnsi="Helvetica" w:cs="Helvetica"/>
          <w:color w:val="000000"/>
          <w:sz w:val="24"/>
          <w:szCs w:val="24"/>
        </w:rPr>
        <w:t>, отстранен от исполнения должностных обязанностей с сохранением денежного содержания.</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3.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 муниципальной службе в Российской Федерации».</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4. При применении взысканий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163AA6" w:rsidRPr="00163AA6" w:rsidRDefault="00163AA6" w:rsidP="00163AA6">
      <w:pPr>
        <w:shd w:val="clear" w:color="auto" w:fill="FFFFFF"/>
        <w:spacing w:before="375" w:after="45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63AA6" w:rsidRPr="00163AA6" w:rsidRDefault="00163AA6" w:rsidP="00163AA6">
      <w:pPr>
        <w:shd w:val="clear" w:color="auto" w:fill="FFFFFF"/>
        <w:spacing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Гражданин, замещавший в органе местного самоуправления должность муниципальной службы, включенную в перечень должностей, утвержденный муниципальным </w:t>
      </w:r>
      <w:hyperlink r:id="rId35" w:tooltip="Нормы права" w:history="1">
        <w:r w:rsidRPr="00163AA6">
          <w:rPr>
            <w:rFonts w:ascii="Helvetica" w:eastAsia="Times New Roman" w:hAnsi="Helvetica" w:cs="Helvetica"/>
            <w:color w:val="743399"/>
            <w:sz w:val="24"/>
            <w:szCs w:val="24"/>
          </w:rPr>
          <w:t>нормативным правовым</w:t>
        </w:r>
      </w:hyperlink>
      <w:r w:rsidRPr="00163AA6">
        <w:rPr>
          <w:rFonts w:ascii="Helvetica" w:eastAsia="Times New Roman" w:hAnsi="Helvetica" w:cs="Helvetica"/>
          <w:color w:val="000000"/>
          <w:sz w:val="24"/>
          <w:szCs w:val="24"/>
        </w:rPr>
        <w:t> актом, в течение двух лет после увольнения с муниципальной службы не вправе замещать на условиях </w:t>
      </w:r>
      <w:hyperlink r:id="rId36" w:tooltip="Трудовые договора" w:history="1">
        <w:r w:rsidRPr="00163AA6">
          <w:rPr>
            <w:rFonts w:ascii="Helvetica" w:eastAsia="Times New Roman" w:hAnsi="Helvetica" w:cs="Helvetica"/>
            <w:color w:val="743399"/>
            <w:sz w:val="24"/>
            <w:szCs w:val="24"/>
          </w:rPr>
          <w:t>трудового договора</w:t>
        </w:r>
      </w:hyperlink>
      <w:r w:rsidRPr="00163AA6">
        <w:rPr>
          <w:rFonts w:ascii="Helvetica" w:eastAsia="Times New Roman" w:hAnsi="Helvetica" w:cs="Helvetica"/>
          <w:color w:val="000000"/>
          <w:sz w:val="24"/>
          <w:szCs w:val="24"/>
        </w:rPr>
        <w:t>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163AA6" w:rsidRPr="00163AA6" w:rsidRDefault="00163AA6" w:rsidP="00163AA6">
      <w:pPr>
        <w:shd w:val="clear" w:color="auto" w:fill="FFFFFF"/>
        <w:spacing w:before="243" w:after="0" w:line="240" w:lineRule="auto"/>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b/>
          <w:bCs/>
          <w:color w:val="000000"/>
          <w:sz w:val="24"/>
          <w:szCs w:val="24"/>
        </w:rPr>
        <w:t>9.  Рекомендации по правилам поведения в возможных ситуациях коррупционной направленности</w:t>
      </w:r>
    </w:p>
    <w:tbl>
      <w:tblPr>
        <w:tblW w:w="10476" w:type="dxa"/>
        <w:tblInd w:w="-524" w:type="dxa"/>
        <w:shd w:val="clear" w:color="auto" w:fill="FFFFFF"/>
        <w:tblCellMar>
          <w:left w:w="0" w:type="dxa"/>
          <w:right w:w="0" w:type="dxa"/>
        </w:tblCellMar>
        <w:tblLook w:val="04A0"/>
      </w:tblPr>
      <w:tblGrid>
        <w:gridCol w:w="10476"/>
      </w:tblGrid>
      <w:tr w:rsidR="00163AA6" w:rsidRPr="00163AA6" w:rsidTr="00163AA6">
        <w:tc>
          <w:tcPr>
            <w:tcW w:w="10476" w:type="dxa"/>
            <w:tcBorders>
              <w:top w:val="single" w:sz="8" w:space="0" w:color="auto"/>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163AA6" w:rsidRPr="00163AA6" w:rsidRDefault="00163AA6" w:rsidP="00163AA6">
            <w:pPr>
              <w:spacing w:before="19" w:after="19" w:line="425" w:lineRule="atLeast"/>
              <w:rPr>
                <w:rFonts w:ascii="Verdana" w:eastAsia="Times New Roman" w:hAnsi="Verdana" w:cs="Times New Roman"/>
                <w:color w:val="292D24"/>
                <w:sz w:val="24"/>
                <w:szCs w:val="24"/>
              </w:rPr>
            </w:pPr>
            <w:r w:rsidRPr="00163AA6">
              <w:rPr>
                <w:rFonts w:ascii="Helvetica" w:eastAsia="Times New Roman" w:hAnsi="Helvetica" w:cs="Helvetica"/>
                <w:b/>
                <w:bCs/>
                <w:color w:val="000000"/>
                <w:sz w:val="24"/>
                <w:szCs w:val="24"/>
              </w:rPr>
              <w:t>Получение предложений об участии в криминальной группировке</w:t>
            </w:r>
          </w:p>
        </w:tc>
      </w:tr>
      <w:tr w:rsidR="00163AA6" w:rsidRPr="00163AA6" w:rsidTr="00163AA6">
        <w:tc>
          <w:tcPr>
            <w:tcW w:w="10476" w:type="dxa"/>
            <w:tcBorders>
              <w:top w:val="nil"/>
              <w:left w:val="single" w:sz="8" w:space="0" w:color="98A48E"/>
              <w:bottom w:val="single" w:sz="8" w:space="0" w:color="98A48E"/>
              <w:right w:val="single" w:sz="8" w:space="0" w:color="98A48E"/>
            </w:tcBorders>
            <w:shd w:val="clear" w:color="auto" w:fill="FFFFFF"/>
            <w:tcMar>
              <w:top w:w="75" w:type="dxa"/>
              <w:left w:w="270" w:type="dxa"/>
              <w:bottom w:w="105" w:type="dxa"/>
              <w:right w:w="270" w:type="dxa"/>
            </w:tcMar>
            <w:hideMark/>
          </w:tcPr>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В ходе разговора постараться запомнить:</w:t>
            </w:r>
          </w:p>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какие требования либо предложения выдвигает данное лицо;</w:t>
            </w:r>
          </w:p>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lastRenderedPageBreak/>
              <w:t>- действует самостоятельно или выступает в роли посредника;</w:t>
            </w:r>
          </w:p>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как, когда и кому с ним можно связаться;</w:t>
            </w:r>
          </w:p>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зафиксировать приметы лица и особенности его речи (голос, произношение, диалект, темп речи, манера речи и др.);</w:t>
            </w:r>
          </w:p>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если предложение поступило по телефону:</w:t>
            </w:r>
          </w:p>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запомнить звуковой фон (шумы автомашин, другого транспорта, характерные звуки, голоса и т. д.) дословно зафиксировать его на бумаге;</w:t>
            </w:r>
          </w:p>
          <w:p w:rsidR="00163AA6" w:rsidRPr="00163AA6" w:rsidRDefault="00163AA6" w:rsidP="00163AA6">
            <w:pPr>
              <w:spacing w:after="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после разговора немедленно сообщить в соответствующие </w:t>
            </w:r>
            <w:hyperlink r:id="rId37" w:tooltip="Правоохранительные органы" w:history="1">
              <w:r w:rsidRPr="00163AA6">
                <w:rPr>
                  <w:rFonts w:ascii="Helvetica" w:eastAsia="Times New Roman" w:hAnsi="Helvetica" w:cs="Helvetica"/>
                  <w:color w:val="743399"/>
                  <w:sz w:val="24"/>
                  <w:szCs w:val="24"/>
                </w:rPr>
                <w:t>правоохранительные органы</w:t>
              </w:r>
            </w:hyperlink>
            <w:r w:rsidRPr="00163AA6">
              <w:rPr>
                <w:rFonts w:ascii="Helvetica" w:eastAsia="Times New Roman" w:hAnsi="Helvetica" w:cs="Helvetica"/>
                <w:color w:val="000000"/>
                <w:sz w:val="24"/>
                <w:szCs w:val="24"/>
              </w:rPr>
              <w:t>;</w:t>
            </w:r>
          </w:p>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не распространяться о факте разговора и его содержании, максимально ограничить число людей, владеющих данной информацией.</w:t>
            </w:r>
          </w:p>
        </w:tc>
      </w:tr>
      <w:tr w:rsidR="00163AA6" w:rsidRPr="00163AA6" w:rsidTr="00163AA6">
        <w:tc>
          <w:tcPr>
            <w:tcW w:w="10476" w:type="dxa"/>
            <w:tcBorders>
              <w:top w:val="nil"/>
              <w:left w:val="single" w:sz="8" w:space="0" w:color="98A48E"/>
              <w:bottom w:val="single" w:sz="8" w:space="0" w:color="98A48E"/>
              <w:right w:val="single" w:sz="8" w:space="0" w:color="98A48E"/>
            </w:tcBorders>
            <w:shd w:val="clear" w:color="auto" w:fill="FFFFFF"/>
            <w:tcMar>
              <w:top w:w="75" w:type="dxa"/>
              <w:left w:w="270" w:type="dxa"/>
              <w:bottom w:w="105" w:type="dxa"/>
              <w:right w:w="270" w:type="dxa"/>
            </w:tcMar>
            <w:hideMark/>
          </w:tcPr>
          <w:p w:rsidR="00163AA6" w:rsidRPr="00163AA6" w:rsidRDefault="00163AA6" w:rsidP="00163AA6">
            <w:pPr>
              <w:spacing w:after="0" w:line="425" w:lineRule="atLeast"/>
              <w:rPr>
                <w:rFonts w:ascii="Verdana" w:eastAsia="Times New Roman" w:hAnsi="Verdana" w:cs="Times New Roman"/>
                <w:color w:val="292D24"/>
                <w:sz w:val="24"/>
                <w:szCs w:val="24"/>
              </w:rPr>
            </w:pPr>
            <w:r w:rsidRPr="00163AA6">
              <w:rPr>
                <w:rFonts w:ascii="Helvetica" w:eastAsia="Times New Roman" w:hAnsi="Helvetica" w:cs="Helvetica"/>
                <w:b/>
                <w:bCs/>
                <w:color w:val="000000"/>
                <w:sz w:val="24"/>
                <w:szCs w:val="24"/>
              </w:rPr>
              <w:lastRenderedPageBreak/>
              <w:t>                                 Если Вам предлагают взятку</w:t>
            </w:r>
          </w:p>
        </w:tc>
      </w:tr>
      <w:tr w:rsidR="00163AA6" w:rsidRPr="00163AA6" w:rsidTr="00163AA6">
        <w:tc>
          <w:tcPr>
            <w:tcW w:w="10476" w:type="dxa"/>
            <w:tcBorders>
              <w:top w:val="nil"/>
              <w:left w:val="single" w:sz="8" w:space="0" w:color="98A48E"/>
              <w:bottom w:val="single" w:sz="8" w:space="0" w:color="98A48E"/>
              <w:right w:val="single" w:sz="8" w:space="0" w:color="98A48E"/>
            </w:tcBorders>
            <w:shd w:val="clear" w:color="auto" w:fill="FFFFFF"/>
            <w:tcMar>
              <w:top w:w="75" w:type="dxa"/>
              <w:left w:w="270" w:type="dxa"/>
              <w:bottom w:w="105" w:type="dxa"/>
              <w:right w:w="270" w:type="dxa"/>
            </w:tcMar>
            <w:hideMark/>
          </w:tcPr>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w:t>
            </w:r>
          </w:p>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не берите инициативу в разговоре на себя, больше «работайте на прием», позволяйте потенциальному взяткодателю «выговориться», сообщать Вам как можно больше информации;</w:t>
            </w:r>
          </w:p>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доложить о данном факте служебной запиской руководителю;</w:t>
            </w:r>
          </w:p>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обратиться с письменным или устным сообщением о готовящемся преступлении в правоохранительные органы.</w:t>
            </w:r>
          </w:p>
        </w:tc>
      </w:tr>
      <w:tr w:rsidR="00163AA6" w:rsidRPr="00163AA6" w:rsidTr="00163AA6">
        <w:tc>
          <w:tcPr>
            <w:tcW w:w="10476" w:type="dxa"/>
            <w:tcBorders>
              <w:top w:val="nil"/>
              <w:left w:val="single" w:sz="8" w:space="0" w:color="98A48E"/>
              <w:bottom w:val="single" w:sz="8" w:space="0" w:color="98A48E"/>
              <w:right w:val="single" w:sz="8" w:space="0" w:color="98A48E"/>
            </w:tcBorders>
            <w:shd w:val="clear" w:color="auto" w:fill="FFFFFF"/>
            <w:tcMar>
              <w:top w:w="75" w:type="dxa"/>
              <w:left w:w="270" w:type="dxa"/>
              <w:bottom w:w="105" w:type="dxa"/>
              <w:right w:w="270" w:type="dxa"/>
            </w:tcMar>
            <w:hideMark/>
          </w:tcPr>
          <w:p w:rsidR="00163AA6" w:rsidRPr="00163AA6" w:rsidRDefault="00163AA6" w:rsidP="00163AA6">
            <w:pPr>
              <w:spacing w:after="0" w:line="425" w:lineRule="atLeast"/>
              <w:rPr>
                <w:rFonts w:ascii="Verdana" w:eastAsia="Times New Roman" w:hAnsi="Verdana" w:cs="Times New Roman"/>
                <w:color w:val="292D24"/>
                <w:sz w:val="24"/>
                <w:szCs w:val="24"/>
              </w:rPr>
            </w:pPr>
            <w:r w:rsidRPr="00163AA6">
              <w:rPr>
                <w:rFonts w:ascii="Helvetica" w:eastAsia="Times New Roman" w:hAnsi="Helvetica" w:cs="Helvetica"/>
                <w:b/>
                <w:bCs/>
                <w:color w:val="000000"/>
                <w:sz w:val="24"/>
                <w:szCs w:val="24"/>
              </w:rPr>
              <w:t>                                                 Угроза жизни и здоровью</w:t>
            </w:r>
          </w:p>
        </w:tc>
      </w:tr>
      <w:tr w:rsidR="00163AA6" w:rsidRPr="00163AA6" w:rsidTr="00163AA6">
        <w:tc>
          <w:tcPr>
            <w:tcW w:w="10476" w:type="dxa"/>
            <w:tcBorders>
              <w:top w:val="nil"/>
              <w:left w:val="single" w:sz="8" w:space="0" w:color="98A48E"/>
              <w:bottom w:val="single" w:sz="8" w:space="0" w:color="98A48E"/>
              <w:right w:val="single" w:sz="8" w:space="0" w:color="98A48E"/>
            </w:tcBorders>
            <w:shd w:val="clear" w:color="auto" w:fill="FFFFFF"/>
            <w:tcMar>
              <w:top w:w="75" w:type="dxa"/>
              <w:left w:w="270" w:type="dxa"/>
              <w:bottom w:w="105" w:type="dxa"/>
              <w:right w:w="270" w:type="dxa"/>
            </w:tcMar>
            <w:hideMark/>
          </w:tcPr>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xml:space="preserve">Если на муниципального служащего оказывается открытое давление или </w:t>
            </w:r>
            <w:r w:rsidRPr="00163AA6">
              <w:rPr>
                <w:rFonts w:ascii="Helvetica" w:eastAsia="Times New Roman" w:hAnsi="Helvetica" w:cs="Helvetica"/>
                <w:color w:val="000000"/>
                <w:sz w:val="24"/>
                <w:szCs w:val="24"/>
              </w:rPr>
              <w:lastRenderedPageBreak/>
              <w:t>осуществляется угроза его жизни и здоровью или членам его семьи со стороны сотрудников проверяемой организации, либо от других лиц рекомендуется:</w:t>
            </w:r>
          </w:p>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по возможности скрытно включить записывающее устройство;</w:t>
            </w:r>
          </w:p>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с угрожающими держать себя хладнокровно, а если их действия становятся агрессивными, сообщить об угрозах в правоохранительные органы и руководителю, вызвать руководителя проверяемой организации;</w:t>
            </w:r>
          </w:p>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в случае если угрожают в спокойном тоне (без признаков агрессии) и выдвигают какие-либо условия, внимательно выслушать их, запомнить внешность угрожающих и пообещать подумать над их предложением;</w:t>
            </w:r>
          </w:p>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немедленно доложить о факте угрозы своему руководителю и написать заявление в правоохранительные органы с подробным изложением случившегося;</w:t>
            </w:r>
          </w:p>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в случае поступления угроз по телефону по возможности определить номер телефона, с которого поступил звонок, и записать разговор на диктофон;</w:t>
            </w:r>
          </w:p>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при получении угроз в письменной форме необходимо принять меры по сохранению возможных отпечатков пальцев на бумаге (конверте), вложив их в плотно закрываемый полиэтиленовый пакет.</w:t>
            </w:r>
          </w:p>
        </w:tc>
      </w:tr>
      <w:tr w:rsidR="00163AA6" w:rsidRPr="00163AA6" w:rsidTr="00163AA6">
        <w:tc>
          <w:tcPr>
            <w:tcW w:w="10476" w:type="dxa"/>
            <w:tcBorders>
              <w:top w:val="nil"/>
              <w:left w:val="single" w:sz="8" w:space="0" w:color="98A48E"/>
              <w:bottom w:val="single" w:sz="8" w:space="0" w:color="98A48E"/>
              <w:right w:val="single" w:sz="8" w:space="0" w:color="98A48E"/>
            </w:tcBorders>
            <w:shd w:val="clear" w:color="auto" w:fill="FFFFFF"/>
            <w:tcMar>
              <w:top w:w="75" w:type="dxa"/>
              <w:left w:w="270" w:type="dxa"/>
              <w:bottom w:w="105" w:type="dxa"/>
              <w:right w:w="270" w:type="dxa"/>
            </w:tcMar>
            <w:hideMark/>
          </w:tcPr>
          <w:p w:rsidR="00163AA6" w:rsidRPr="00163AA6" w:rsidRDefault="00163AA6" w:rsidP="00163AA6">
            <w:pPr>
              <w:spacing w:after="0" w:line="425" w:lineRule="atLeast"/>
              <w:rPr>
                <w:rFonts w:ascii="Verdana" w:eastAsia="Times New Roman" w:hAnsi="Verdana" w:cs="Times New Roman"/>
                <w:color w:val="292D24"/>
                <w:sz w:val="24"/>
                <w:szCs w:val="24"/>
              </w:rPr>
            </w:pPr>
            <w:r w:rsidRPr="00163AA6">
              <w:rPr>
                <w:rFonts w:ascii="Helvetica" w:eastAsia="Times New Roman" w:hAnsi="Helvetica" w:cs="Helvetica"/>
                <w:b/>
                <w:bCs/>
                <w:color w:val="000000"/>
                <w:sz w:val="24"/>
                <w:szCs w:val="24"/>
              </w:rPr>
              <w:lastRenderedPageBreak/>
              <w:t>                                         Конфликты интересов</w:t>
            </w:r>
          </w:p>
        </w:tc>
      </w:tr>
      <w:tr w:rsidR="00163AA6" w:rsidRPr="00163AA6" w:rsidTr="00163AA6">
        <w:tc>
          <w:tcPr>
            <w:tcW w:w="10476" w:type="dxa"/>
            <w:tcBorders>
              <w:top w:val="nil"/>
              <w:left w:val="single" w:sz="8" w:space="0" w:color="98A48E"/>
              <w:bottom w:val="single" w:sz="8" w:space="0" w:color="98A48E"/>
              <w:right w:val="single" w:sz="8" w:space="0" w:color="98A48E"/>
            </w:tcBorders>
            <w:shd w:val="clear" w:color="auto" w:fill="FFFFFF"/>
            <w:tcMar>
              <w:top w:w="75" w:type="dxa"/>
              <w:left w:w="270" w:type="dxa"/>
              <w:bottom w:w="105" w:type="dxa"/>
              <w:right w:w="270" w:type="dxa"/>
            </w:tcMar>
            <w:hideMark/>
          </w:tcPr>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внимательно относиться к любой возможности конфликта интересов;</w:t>
            </w:r>
          </w:p>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принять меры по предотвращению конфликта интересов;</w:t>
            </w:r>
          </w:p>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сообщить непосредственному руководителю о любом реальном или потенциальном конфликте интересов;</w:t>
            </w:r>
          </w:p>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принять меры по преодолению возникшего конфликта интересов самостоятельно или по согласованию с руководителем;</w:t>
            </w:r>
          </w:p>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подчиниться решению по предотвращению или преодолению конфликта интересов.</w:t>
            </w:r>
          </w:p>
        </w:tc>
      </w:tr>
      <w:tr w:rsidR="00163AA6" w:rsidRPr="00163AA6" w:rsidTr="00163AA6">
        <w:tc>
          <w:tcPr>
            <w:tcW w:w="10476" w:type="dxa"/>
            <w:tcBorders>
              <w:top w:val="nil"/>
              <w:left w:val="single" w:sz="8" w:space="0" w:color="98A48E"/>
              <w:bottom w:val="single" w:sz="8" w:space="0" w:color="98A48E"/>
              <w:right w:val="single" w:sz="8" w:space="0" w:color="98A48E"/>
            </w:tcBorders>
            <w:shd w:val="clear" w:color="auto" w:fill="FFFFFF"/>
            <w:tcMar>
              <w:top w:w="75" w:type="dxa"/>
              <w:left w:w="270" w:type="dxa"/>
              <w:bottom w:w="105" w:type="dxa"/>
              <w:right w:w="270" w:type="dxa"/>
            </w:tcMar>
            <w:hideMark/>
          </w:tcPr>
          <w:p w:rsidR="00163AA6" w:rsidRPr="00163AA6" w:rsidRDefault="00163AA6" w:rsidP="00163AA6">
            <w:pPr>
              <w:spacing w:after="0" w:line="425" w:lineRule="atLeast"/>
              <w:rPr>
                <w:rFonts w:ascii="Verdana" w:eastAsia="Times New Roman" w:hAnsi="Verdana" w:cs="Times New Roman"/>
                <w:color w:val="292D24"/>
                <w:sz w:val="24"/>
                <w:szCs w:val="24"/>
              </w:rPr>
            </w:pPr>
            <w:r w:rsidRPr="00163AA6">
              <w:rPr>
                <w:rFonts w:ascii="Helvetica" w:eastAsia="Times New Roman" w:hAnsi="Helvetica" w:cs="Helvetica"/>
                <w:b/>
                <w:bCs/>
                <w:color w:val="000000"/>
                <w:sz w:val="24"/>
                <w:szCs w:val="24"/>
              </w:rPr>
              <w:t>                       Интересы вне муниципальной службы</w:t>
            </w:r>
          </w:p>
        </w:tc>
      </w:tr>
      <w:tr w:rsidR="00163AA6" w:rsidRPr="00163AA6" w:rsidTr="00163AA6">
        <w:tc>
          <w:tcPr>
            <w:tcW w:w="10476" w:type="dxa"/>
            <w:tcBorders>
              <w:top w:val="nil"/>
              <w:left w:val="single" w:sz="8" w:space="0" w:color="98A48E"/>
              <w:bottom w:val="single" w:sz="8" w:space="0" w:color="98A48E"/>
              <w:right w:val="single" w:sz="8" w:space="0" w:color="98A48E"/>
            </w:tcBorders>
            <w:shd w:val="clear" w:color="auto" w:fill="FFFFFF"/>
            <w:tcMar>
              <w:top w:w="75" w:type="dxa"/>
              <w:left w:w="270" w:type="dxa"/>
              <w:bottom w:w="105" w:type="dxa"/>
              <w:right w:w="270" w:type="dxa"/>
            </w:tcMar>
            <w:hideMark/>
          </w:tcPr>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xml:space="preserve">- муниципальный служащий не должен добиваться возможности осуществлять </w:t>
            </w:r>
            <w:r w:rsidRPr="00163AA6">
              <w:rPr>
                <w:rFonts w:ascii="Helvetica" w:eastAsia="Times New Roman" w:hAnsi="Helvetica" w:cs="Helvetica"/>
                <w:color w:val="000000"/>
                <w:sz w:val="24"/>
                <w:szCs w:val="24"/>
              </w:rPr>
              <w:lastRenderedPageBreak/>
              <w:t>деятельность (возмездно или безвозмездно), занимать должность, несовместимые в соответствии с законодательством о муниципальной службе, а также осуществлять разрешенную деятельность, занимать должности, если они могут привести к конфликту интересов;</w:t>
            </w:r>
          </w:p>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муниципальный служащий обязан, прежде чем соглашаться на замещение каких бы то ни было должностей вне муниципальной службы, согласовать этот вопрос с комиссией по соблюдению требований к служебному поведению и урегулированию конфликта интересов.</w:t>
            </w:r>
          </w:p>
        </w:tc>
      </w:tr>
      <w:tr w:rsidR="00163AA6" w:rsidRPr="00163AA6" w:rsidTr="00163AA6">
        <w:tc>
          <w:tcPr>
            <w:tcW w:w="10476" w:type="dxa"/>
            <w:tcBorders>
              <w:top w:val="nil"/>
              <w:left w:val="single" w:sz="8" w:space="0" w:color="98A48E"/>
              <w:bottom w:val="single" w:sz="8" w:space="0" w:color="98A48E"/>
              <w:right w:val="single" w:sz="8" w:space="0" w:color="98A48E"/>
            </w:tcBorders>
            <w:shd w:val="clear" w:color="auto" w:fill="FFFFFF"/>
            <w:tcMar>
              <w:top w:w="75" w:type="dxa"/>
              <w:left w:w="270" w:type="dxa"/>
              <w:bottom w:w="105" w:type="dxa"/>
              <w:right w:w="270" w:type="dxa"/>
            </w:tcMar>
            <w:hideMark/>
          </w:tcPr>
          <w:p w:rsidR="00163AA6" w:rsidRPr="00163AA6" w:rsidRDefault="00163AA6" w:rsidP="00163AA6">
            <w:pPr>
              <w:spacing w:after="0" w:line="425" w:lineRule="atLeast"/>
              <w:rPr>
                <w:rFonts w:ascii="Verdana" w:eastAsia="Times New Roman" w:hAnsi="Verdana" w:cs="Times New Roman"/>
                <w:color w:val="292D24"/>
                <w:sz w:val="24"/>
                <w:szCs w:val="24"/>
              </w:rPr>
            </w:pPr>
            <w:r w:rsidRPr="00163AA6">
              <w:rPr>
                <w:rFonts w:ascii="Helvetica" w:eastAsia="Times New Roman" w:hAnsi="Helvetica" w:cs="Helvetica"/>
                <w:b/>
                <w:bCs/>
                <w:color w:val="000000"/>
                <w:sz w:val="24"/>
                <w:szCs w:val="24"/>
              </w:rPr>
              <w:lastRenderedPageBreak/>
              <w:t>                                                          Подарки</w:t>
            </w:r>
          </w:p>
        </w:tc>
      </w:tr>
      <w:tr w:rsidR="00163AA6" w:rsidRPr="00163AA6" w:rsidTr="00163AA6">
        <w:tc>
          <w:tcPr>
            <w:tcW w:w="10476" w:type="dxa"/>
            <w:tcBorders>
              <w:top w:val="nil"/>
              <w:left w:val="single" w:sz="8" w:space="0" w:color="98A48E"/>
              <w:bottom w:val="single" w:sz="8" w:space="0" w:color="98A48E"/>
              <w:right w:val="single" w:sz="8" w:space="0" w:color="98A48E"/>
            </w:tcBorders>
            <w:shd w:val="clear" w:color="auto" w:fill="FFFFFF"/>
            <w:tcMar>
              <w:top w:w="75" w:type="dxa"/>
              <w:left w:w="270" w:type="dxa"/>
              <w:bottom w:w="105" w:type="dxa"/>
              <w:right w:w="270" w:type="dxa"/>
            </w:tcMar>
            <w:hideMark/>
          </w:tcPr>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муниципальный служащий не должен ни просить, ни принимать подарки (услуги, приглашения и любые другие выгоды), предназначенные для него или для членов его семьи, родственников, а также для лиц или организаций, с которыми муниципальный служащий имеет или имел отношения, способные повлиять или создать видимость влияния на его беспристрастность, стать вознаграждением или создать видимость вознаграждения, имеющего отношение к выполненным служебным обязанностям;</w:t>
            </w:r>
          </w:p>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обычное гостеприимство и личные подарки в допускаемых федеральными законами формах и размерах также не должны создавать конфликт интересов или его видимость;</w:t>
            </w:r>
          </w:p>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муниципальный служащий может принимать подарки как частное лицо, т. е. не в связи с должностным положением или в связи с исполнением должностных обязанностей.</w:t>
            </w:r>
          </w:p>
        </w:tc>
      </w:tr>
      <w:tr w:rsidR="00163AA6" w:rsidRPr="00163AA6" w:rsidTr="00163AA6">
        <w:tc>
          <w:tcPr>
            <w:tcW w:w="10476" w:type="dxa"/>
            <w:tcBorders>
              <w:top w:val="nil"/>
              <w:left w:val="single" w:sz="8" w:space="0" w:color="98A48E"/>
              <w:bottom w:val="single" w:sz="8" w:space="0" w:color="98A48E"/>
              <w:right w:val="single" w:sz="8" w:space="0" w:color="98A48E"/>
            </w:tcBorders>
            <w:shd w:val="clear" w:color="auto" w:fill="FFFFFF"/>
            <w:tcMar>
              <w:top w:w="75" w:type="dxa"/>
              <w:left w:w="270" w:type="dxa"/>
              <w:bottom w:w="105" w:type="dxa"/>
              <w:right w:w="270" w:type="dxa"/>
            </w:tcMar>
            <w:hideMark/>
          </w:tcPr>
          <w:p w:rsidR="00163AA6" w:rsidRPr="00163AA6" w:rsidRDefault="00163AA6" w:rsidP="00163AA6">
            <w:pPr>
              <w:spacing w:after="0" w:line="425" w:lineRule="atLeast"/>
              <w:rPr>
                <w:rFonts w:ascii="Verdana" w:eastAsia="Times New Roman" w:hAnsi="Verdana" w:cs="Times New Roman"/>
                <w:color w:val="292D24"/>
                <w:sz w:val="24"/>
                <w:szCs w:val="24"/>
              </w:rPr>
            </w:pPr>
            <w:r w:rsidRPr="00163AA6">
              <w:rPr>
                <w:rFonts w:ascii="Helvetica" w:eastAsia="Times New Roman" w:hAnsi="Helvetica" w:cs="Helvetica"/>
                <w:b/>
                <w:bCs/>
                <w:color w:val="000000"/>
                <w:sz w:val="24"/>
                <w:szCs w:val="24"/>
              </w:rPr>
              <w:t>                               Отношение к ненадлежащей выгоде</w:t>
            </w:r>
          </w:p>
        </w:tc>
      </w:tr>
      <w:tr w:rsidR="00163AA6" w:rsidRPr="00163AA6" w:rsidTr="00163AA6">
        <w:tc>
          <w:tcPr>
            <w:tcW w:w="10476" w:type="dxa"/>
            <w:tcBorders>
              <w:top w:val="nil"/>
              <w:left w:val="single" w:sz="8" w:space="0" w:color="98A48E"/>
              <w:bottom w:val="single" w:sz="8" w:space="0" w:color="98A48E"/>
              <w:right w:val="single" w:sz="8" w:space="0" w:color="98A48E"/>
            </w:tcBorders>
            <w:shd w:val="clear" w:color="auto" w:fill="FFFFFF"/>
            <w:tcMar>
              <w:top w:w="75" w:type="dxa"/>
              <w:left w:w="270" w:type="dxa"/>
              <w:bottom w:w="105" w:type="dxa"/>
              <w:right w:w="270" w:type="dxa"/>
            </w:tcMar>
            <w:hideMark/>
          </w:tcPr>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Если муниципальному служащему предлагается ненадлежащая выгода, то с целью обеспечения своей безопасности он обязан принять следующие меры:</w:t>
            </w:r>
          </w:p>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отказаться от ненадлежащей выгоды;</w:t>
            </w:r>
          </w:p>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избегать длительных контактов, связанных с предложением ненадлежащей выгоды;</w:t>
            </w:r>
          </w:p>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в случае если ненадлежащую выгоду нельзя ни отклонить, ни возвратить отправителю, она должна быть передана соответствующим органам;</w:t>
            </w:r>
          </w:p>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xml:space="preserve">- довести факт предложения ненадлежащей выгоды до сведения непосредственного </w:t>
            </w:r>
            <w:r w:rsidRPr="00163AA6">
              <w:rPr>
                <w:rFonts w:ascii="Helvetica" w:eastAsia="Times New Roman" w:hAnsi="Helvetica" w:cs="Helvetica"/>
                <w:color w:val="000000"/>
                <w:sz w:val="24"/>
                <w:szCs w:val="24"/>
              </w:rPr>
              <w:lastRenderedPageBreak/>
              <w:t>руководителя;</w:t>
            </w:r>
          </w:p>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продолжить работу в обычном порядке, в особенности с делом, в связи с которым была предложена ненадлежащая выгода.</w:t>
            </w:r>
          </w:p>
        </w:tc>
      </w:tr>
      <w:tr w:rsidR="00163AA6" w:rsidRPr="00163AA6" w:rsidTr="00163AA6">
        <w:tc>
          <w:tcPr>
            <w:tcW w:w="10476" w:type="dxa"/>
            <w:tcBorders>
              <w:top w:val="nil"/>
              <w:left w:val="single" w:sz="8" w:space="0" w:color="98A48E"/>
              <w:bottom w:val="single" w:sz="8" w:space="0" w:color="98A48E"/>
              <w:right w:val="single" w:sz="8" w:space="0" w:color="98A48E"/>
            </w:tcBorders>
            <w:shd w:val="clear" w:color="auto" w:fill="FFFFFF"/>
            <w:tcMar>
              <w:top w:w="75" w:type="dxa"/>
              <w:left w:w="270" w:type="dxa"/>
              <w:bottom w:w="105" w:type="dxa"/>
              <w:right w:w="270" w:type="dxa"/>
            </w:tcMar>
            <w:hideMark/>
          </w:tcPr>
          <w:p w:rsidR="00163AA6" w:rsidRPr="00163AA6" w:rsidRDefault="00163AA6" w:rsidP="00163AA6">
            <w:pPr>
              <w:spacing w:after="0" w:line="425" w:lineRule="atLeast"/>
              <w:rPr>
                <w:rFonts w:ascii="Verdana" w:eastAsia="Times New Roman" w:hAnsi="Verdana" w:cs="Times New Roman"/>
                <w:color w:val="292D24"/>
                <w:sz w:val="24"/>
                <w:szCs w:val="24"/>
              </w:rPr>
            </w:pPr>
            <w:r w:rsidRPr="00163AA6">
              <w:rPr>
                <w:rFonts w:ascii="Helvetica" w:eastAsia="Times New Roman" w:hAnsi="Helvetica" w:cs="Helvetica"/>
                <w:b/>
                <w:bCs/>
                <w:color w:val="000000"/>
                <w:sz w:val="24"/>
                <w:szCs w:val="24"/>
              </w:rPr>
              <w:lastRenderedPageBreak/>
              <w:t>Злоупотребление служебным положением</w:t>
            </w:r>
          </w:p>
        </w:tc>
      </w:tr>
      <w:tr w:rsidR="00163AA6" w:rsidRPr="00163AA6" w:rsidTr="00163AA6">
        <w:tc>
          <w:tcPr>
            <w:tcW w:w="10476" w:type="dxa"/>
            <w:tcBorders>
              <w:top w:val="nil"/>
              <w:left w:val="single" w:sz="8" w:space="0" w:color="98A48E"/>
              <w:bottom w:val="single" w:sz="8" w:space="0" w:color="98A48E"/>
              <w:right w:val="single" w:sz="8" w:space="0" w:color="98A48E"/>
            </w:tcBorders>
            <w:shd w:val="clear" w:color="auto" w:fill="FFFFFF"/>
            <w:tcMar>
              <w:top w:w="75" w:type="dxa"/>
              <w:left w:w="270" w:type="dxa"/>
              <w:bottom w:w="105" w:type="dxa"/>
              <w:right w:w="270" w:type="dxa"/>
            </w:tcMar>
            <w:hideMark/>
          </w:tcPr>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муниципальный служащий не должен предлагать никаких услуг, оказания предпочтения или иных выгод, каким-либо образом, связанных с его положением в качестве муниципального служащего, если у него нет на это законного основания;</w:t>
            </w:r>
          </w:p>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муниципальный служащий не должен пытаться влиять в своих интересах на какое бы то ни было лицо или организацию, в том числе и на других муниципальных служащих, пользуясь своим служебным положением или предлагая им ненадлежащую выгоду.</w:t>
            </w:r>
          </w:p>
        </w:tc>
      </w:tr>
      <w:tr w:rsidR="00163AA6" w:rsidRPr="00163AA6" w:rsidTr="00163AA6">
        <w:tc>
          <w:tcPr>
            <w:tcW w:w="10476" w:type="dxa"/>
            <w:tcBorders>
              <w:top w:val="nil"/>
              <w:left w:val="single" w:sz="8" w:space="0" w:color="98A48E"/>
              <w:bottom w:val="single" w:sz="8" w:space="0" w:color="98A48E"/>
              <w:right w:val="single" w:sz="8" w:space="0" w:color="98A48E"/>
            </w:tcBorders>
            <w:shd w:val="clear" w:color="auto" w:fill="FFFFFF"/>
            <w:tcMar>
              <w:top w:w="75" w:type="dxa"/>
              <w:left w:w="270" w:type="dxa"/>
              <w:bottom w:w="105" w:type="dxa"/>
              <w:right w:w="270" w:type="dxa"/>
            </w:tcMar>
            <w:hideMark/>
          </w:tcPr>
          <w:p w:rsidR="00163AA6" w:rsidRPr="00163AA6" w:rsidRDefault="00163AA6" w:rsidP="00163AA6">
            <w:pPr>
              <w:spacing w:after="0" w:line="425" w:lineRule="atLeast"/>
              <w:rPr>
                <w:rFonts w:ascii="Verdana" w:eastAsia="Times New Roman" w:hAnsi="Verdana" w:cs="Times New Roman"/>
                <w:color w:val="292D24"/>
                <w:sz w:val="24"/>
                <w:szCs w:val="24"/>
              </w:rPr>
            </w:pPr>
            <w:r w:rsidRPr="00163AA6">
              <w:rPr>
                <w:rFonts w:ascii="Helvetica" w:eastAsia="Times New Roman" w:hAnsi="Helvetica" w:cs="Helvetica"/>
                <w:b/>
                <w:bCs/>
                <w:color w:val="000000"/>
                <w:sz w:val="24"/>
                <w:szCs w:val="24"/>
              </w:rPr>
              <w:t>Использование информации</w:t>
            </w:r>
          </w:p>
        </w:tc>
      </w:tr>
      <w:tr w:rsidR="00163AA6" w:rsidRPr="00163AA6" w:rsidTr="00163AA6">
        <w:tc>
          <w:tcPr>
            <w:tcW w:w="10476" w:type="dxa"/>
            <w:tcBorders>
              <w:top w:val="nil"/>
              <w:left w:val="single" w:sz="8" w:space="0" w:color="98A48E"/>
              <w:bottom w:val="single" w:sz="8" w:space="0" w:color="98A48E"/>
              <w:right w:val="single" w:sz="8" w:space="0" w:color="98A48E"/>
            </w:tcBorders>
            <w:shd w:val="clear" w:color="auto" w:fill="FFFFFF"/>
            <w:tcMar>
              <w:top w:w="75" w:type="dxa"/>
              <w:left w:w="270" w:type="dxa"/>
              <w:bottom w:w="105" w:type="dxa"/>
              <w:right w:w="270" w:type="dxa"/>
            </w:tcMar>
            <w:hideMark/>
          </w:tcPr>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муниципальный служащий может сообщить и использовать служебную информацию только при соблюдении действующих в муниципальном органе норм и требований, принятых в соответствии с федеральными законами;</w:t>
            </w:r>
          </w:p>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муниципальный служащий обязан принимать соответствующие меры для обеспечения гарантии безопасности и конфиденциальности или (и) которая стала известна ему в связи с исполнением служебных обязанностей;</w:t>
            </w:r>
          </w:p>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муниципальный служащий не должен стремиться получить доступ к служебной информации, не относящейся к его компетенции;</w:t>
            </w:r>
          </w:p>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муниципальный служащий не должен использовать не по назначению информацию, которую он может получить при исполнении своих служебных обязанностей или в связи с ними;</w:t>
            </w:r>
          </w:p>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муниципальный служащий не должен задерживать официальную информацию, которая может или должна быть предана гласности.</w:t>
            </w:r>
          </w:p>
        </w:tc>
      </w:tr>
      <w:tr w:rsidR="00163AA6" w:rsidRPr="00163AA6" w:rsidTr="00163AA6">
        <w:tc>
          <w:tcPr>
            <w:tcW w:w="10476" w:type="dxa"/>
            <w:tcBorders>
              <w:top w:val="nil"/>
              <w:left w:val="single" w:sz="8" w:space="0" w:color="98A48E"/>
              <w:bottom w:val="single" w:sz="8" w:space="0" w:color="98A48E"/>
              <w:right w:val="single" w:sz="8" w:space="0" w:color="98A48E"/>
            </w:tcBorders>
            <w:shd w:val="clear" w:color="auto" w:fill="FFFFFF"/>
            <w:tcMar>
              <w:top w:w="75" w:type="dxa"/>
              <w:left w:w="270" w:type="dxa"/>
              <w:bottom w:w="105" w:type="dxa"/>
              <w:right w:w="270" w:type="dxa"/>
            </w:tcMar>
            <w:hideMark/>
          </w:tcPr>
          <w:p w:rsidR="00163AA6" w:rsidRPr="00163AA6" w:rsidRDefault="00163AA6" w:rsidP="00163AA6">
            <w:pPr>
              <w:spacing w:after="0" w:line="425" w:lineRule="atLeast"/>
              <w:rPr>
                <w:rFonts w:ascii="Verdana" w:eastAsia="Times New Roman" w:hAnsi="Verdana" w:cs="Times New Roman"/>
                <w:color w:val="292D24"/>
                <w:sz w:val="24"/>
                <w:szCs w:val="24"/>
              </w:rPr>
            </w:pPr>
            <w:r w:rsidRPr="00163AA6">
              <w:rPr>
                <w:rFonts w:ascii="Helvetica" w:eastAsia="Times New Roman" w:hAnsi="Helvetica" w:cs="Helvetica"/>
                <w:b/>
                <w:bCs/>
                <w:color w:val="000000"/>
                <w:sz w:val="24"/>
                <w:szCs w:val="24"/>
              </w:rPr>
              <w:t>Интересы после прекращения муниципальной службы</w:t>
            </w:r>
          </w:p>
        </w:tc>
      </w:tr>
      <w:tr w:rsidR="00163AA6" w:rsidRPr="00163AA6" w:rsidTr="00163AA6">
        <w:tc>
          <w:tcPr>
            <w:tcW w:w="10476" w:type="dxa"/>
            <w:tcBorders>
              <w:top w:val="nil"/>
              <w:left w:val="single" w:sz="8" w:space="0" w:color="98A48E"/>
              <w:bottom w:val="single" w:sz="8" w:space="0" w:color="98A48E"/>
              <w:right w:val="single" w:sz="8" w:space="0" w:color="98A48E"/>
            </w:tcBorders>
            <w:shd w:val="clear" w:color="auto" w:fill="FFFFFF"/>
            <w:tcMar>
              <w:top w:w="75" w:type="dxa"/>
              <w:left w:w="270" w:type="dxa"/>
              <w:bottom w:w="105" w:type="dxa"/>
              <w:right w:w="270" w:type="dxa"/>
            </w:tcMar>
            <w:hideMark/>
          </w:tcPr>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xml:space="preserve">- муниципальный служащий не должен использовать свое нахождение на </w:t>
            </w:r>
            <w:r w:rsidRPr="00163AA6">
              <w:rPr>
                <w:rFonts w:ascii="Helvetica" w:eastAsia="Times New Roman" w:hAnsi="Helvetica" w:cs="Helvetica"/>
                <w:color w:val="000000"/>
                <w:sz w:val="24"/>
                <w:szCs w:val="24"/>
              </w:rPr>
              <w:lastRenderedPageBreak/>
              <w:t>муниципальной службе для получения предложений работы после ее завершения;</w:t>
            </w:r>
          </w:p>
          <w:p w:rsidR="00163AA6" w:rsidRPr="00163AA6" w:rsidRDefault="00163AA6" w:rsidP="00163AA6">
            <w:pPr>
              <w:spacing w:after="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муниципальный служащий не должен допускать, чтобы перспектива другой работы способствовала реальному или потенциальному конфликту интересов, и в этой связи обязан обратиться в комиссию по соблюдению требований к служебному поведению и урегулированию конфликта интересов о даче согласия на замещение должности в коммерческой или </w:t>
            </w:r>
            <w:hyperlink r:id="rId38" w:tooltip="Некоммерческие организации" w:history="1">
              <w:r w:rsidRPr="00163AA6">
                <w:rPr>
                  <w:rFonts w:ascii="Helvetica" w:eastAsia="Times New Roman" w:hAnsi="Helvetica" w:cs="Helvetica"/>
                  <w:color w:val="743399"/>
                  <w:sz w:val="24"/>
                  <w:szCs w:val="24"/>
                </w:rPr>
                <w:t>некоммерческой организации</w:t>
              </w:r>
            </w:hyperlink>
            <w:r w:rsidRPr="00163AA6">
              <w:rPr>
                <w:rFonts w:ascii="Helvetica" w:eastAsia="Times New Roman" w:hAnsi="Helvetica" w:cs="Helvetica"/>
                <w:color w:val="000000"/>
                <w:sz w:val="24"/>
                <w:szCs w:val="24"/>
              </w:rPr>
              <w:t> либо на </w:t>
            </w:r>
            <w:hyperlink r:id="rId39" w:tooltip="Выполнение работ" w:history="1">
              <w:r w:rsidRPr="00163AA6">
                <w:rPr>
                  <w:rFonts w:ascii="Helvetica" w:eastAsia="Times New Roman" w:hAnsi="Helvetica" w:cs="Helvetica"/>
                  <w:color w:val="743399"/>
                  <w:sz w:val="24"/>
                  <w:szCs w:val="24"/>
                </w:rPr>
                <w:t>выполнение работы</w:t>
              </w:r>
            </w:hyperlink>
            <w:r w:rsidRPr="00163AA6">
              <w:rPr>
                <w:rFonts w:ascii="Helvetica" w:eastAsia="Times New Roman" w:hAnsi="Helvetica" w:cs="Helvetica"/>
                <w:color w:val="000000"/>
                <w:sz w:val="24"/>
                <w:szCs w:val="24"/>
              </w:rPr>
              <w:t>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бывший муниципальный служащий обязан при заключении трудового договора и (или) гражданско-правового договора сообщить работодателю сведения о последнем месте службы;</w:t>
            </w:r>
          </w:p>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бывший муниципальный служащий не должен действовать от имени, какого бы то было лица или организации в деле, по которому он действовал или консультировал от имени муниципальной службы, что дало бы дополнительные преимущества этому лицу или этой организации;</w:t>
            </w:r>
          </w:p>
          <w:p w:rsidR="00163AA6" w:rsidRPr="00163AA6" w:rsidRDefault="00163AA6" w:rsidP="00163AA6">
            <w:pPr>
              <w:spacing w:before="375" w:after="450" w:line="240" w:lineRule="auto"/>
              <w:ind w:right="30"/>
              <w:jc w:val="both"/>
              <w:textAlignment w:val="baseline"/>
              <w:rPr>
                <w:rFonts w:ascii="Verdana" w:eastAsia="Times New Roman" w:hAnsi="Verdana" w:cs="Times New Roman"/>
                <w:color w:val="292D24"/>
                <w:sz w:val="24"/>
                <w:szCs w:val="24"/>
              </w:rPr>
            </w:pPr>
            <w:r w:rsidRPr="00163AA6">
              <w:rPr>
                <w:rFonts w:ascii="Helvetica" w:eastAsia="Times New Roman" w:hAnsi="Helvetica" w:cs="Helvetica"/>
                <w:color w:val="000000"/>
                <w:sz w:val="24"/>
                <w:szCs w:val="24"/>
              </w:rPr>
              <w:t>- бывший муниципальный служащий не должен использовать или распространять конфиденциальную информацию, полученную им в качестве муниципального служащего, кроме случаев специального разрешения на ее использование в соответствии с законодательством.</w:t>
            </w:r>
          </w:p>
        </w:tc>
      </w:tr>
      <w:tr w:rsidR="00163AA6" w:rsidRPr="00163AA6" w:rsidTr="00163AA6">
        <w:tc>
          <w:tcPr>
            <w:tcW w:w="10476" w:type="dxa"/>
            <w:tcBorders>
              <w:top w:val="nil"/>
              <w:left w:val="single" w:sz="8" w:space="0" w:color="98A48E"/>
              <w:bottom w:val="nil"/>
              <w:right w:val="single" w:sz="8" w:space="0" w:color="98A48E"/>
            </w:tcBorders>
            <w:shd w:val="clear" w:color="auto" w:fill="FFFFFF"/>
            <w:tcMar>
              <w:top w:w="75" w:type="dxa"/>
              <w:left w:w="270" w:type="dxa"/>
              <w:bottom w:w="105" w:type="dxa"/>
              <w:right w:w="270" w:type="dxa"/>
            </w:tcMar>
            <w:hideMark/>
          </w:tcPr>
          <w:p w:rsidR="00163AA6" w:rsidRPr="00163AA6" w:rsidRDefault="00163AA6" w:rsidP="00163AA6">
            <w:pPr>
              <w:spacing w:after="0" w:line="425" w:lineRule="atLeast"/>
              <w:rPr>
                <w:rFonts w:ascii="Verdana" w:eastAsia="Times New Roman" w:hAnsi="Verdana" w:cs="Times New Roman"/>
                <w:color w:val="292D24"/>
                <w:sz w:val="24"/>
                <w:szCs w:val="24"/>
              </w:rPr>
            </w:pPr>
            <w:r w:rsidRPr="00163AA6">
              <w:rPr>
                <w:rFonts w:ascii="Verdana" w:eastAsia="Times New Roman" w:hAnsi="Verdana" w:cs="Times New Roman"/>
                <w:color w:val="292D24"/>
                <w:sz w:val="24"/>
                <w:szCs w:val="24"/>
              </w:rPr>
              <w:lastRenderedPageBreak/>
              <w:t> </w:t>
            </w:r>
          </w:p>
        </w:tc>
      </w:tr>
    </w:tbl>
    <w:p w:rsidR="00F049C2" w:rsidRPr="00163AA6" w:rsidRDefault="00F049C2" w:rsidP="00163AA6"/>
    <w:sectPr w:rsidR="00F049C2" w:rsidRPr="00163AA6" w:rsidSect="00DA7A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765C4"/>
    <w:multiLevelType w:val="multilevel"/>
    <w:tmpl w:val="B9AA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EC0AA4"/>
    <w:multiLevelType w:val="multilevel"/>
    <w:tmpl w:val="8BCC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3C51CE"/>
    <w:multiLevelType w:val="multilevel"/>
    <w:tmpl w:val="1468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6029B7"/>
    <w:multiLevelType w:val="multilevel"/>
    <w:tmpl w:val="F3EE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CE726C"/>
    <w:rsid w:val="00040896"/>
    <w:rsid w:val="00047A26"/>
    <w:rsid w:val="00073B5C"/>
    <w:rsid w:val="000B3418"/>
    <w:rsid w:val="000B4FAF"/>
    <w:rsid w:val="000D4086"/>
    <w:rsid w:val="00163AA6"/>
    <w:rsid w:val="00181CA1"/>
    <w:rsid w:val="001B19BC"/>
    <w:rsid w:val="001D67F6"/>
    <w:rsid w:val="00295E0C"/>
    <w:rsid w:val="002968D4"/>
    <w:rsid w:val="002A761A"/>
    <w:rsid w:val="002C33BF"/>
    <w:rsid w:val="003102FE"/>
    <w:rsid w:val="00347286"/>
    <w:rsid w:val="00347497"/>
    <w:rsid w:val="00371CA7"/>
    <w:rsid w:val="00375786"/>
    <w:rsid w:val="003770B3"/>
    <w:rsid w:val="00377365"/>
    <w:rsid w:val="00396594"/>
    <w:rsid w:val="003A1A17"/>
    <w:rsid w:val="003A6A8A"/>
    <w:rsid w:val="003B6C6A"/>
    <w:rsid w:val="003E1B8B"/>
    <w:rsid w:val="003F6A9B"/>
    <w:rsid w:val="00404576"/>
    <w:rsid w:val="00441404"/>
    <w:rsid w:val="004779FC"/>
    <w:rsid w:val="0048056A"/>
    <w:rsid w:val="00521381"/>
    <w:rsid w:val="00522BE4"/>
    <w:rsid w:val="00524648"/>
    <w:rsid w:val="00561449"/>
    <w:rsid w:val="005B045E"/>
    <w:rsid w:val="005B0A34"/>
    <w:rsid w:val="005B4A5D"/>
    <w:rsid w:val="005C49AD"/>
    <w:rsid w:val="005F024D"/>
    <w:rsid w:val="00600D2F"/>
    <w:rsid w:val="00602D24"/>
    <w:rsid w:val="00617AC5"/>
    <w:rsid w:val="006A2792"/>
    <w:rsid w:val="007020C3"/>
    <w:rsid w:val="007A6EB1"/>
    <w:rsid w:val="007D1A7A"/>
    <w:rsid w:val="007F354E"/>
    <w:rsid w:val="00820E40"/>
    <w:rsid w:val="0085042F"/>
    <w:rsid w:val="00883D67"/>
    <w:rsid w:val="008A6B76"/>
    <w:rsid w:val="008D4338"/>
    <w:rsid w:val="00937433"/>
    <w:rsid w:val="009B3681"/>
    <w:rsid w:val="009C08D1"/>
    <w:rsid w:val="00A41B9A"/>
    <w:rsid w:val="00A80375"/>
    <w:rsid w:val="00B11D47"/>
    <w:rsid w:val="00B31449"/>
    <w:rsid w:val="00B53517"/>
    <w:rsid w:val="00B9040A"/>
    <w:rsid w:val="00BC5B62"/>
    <w:rsid w:val="00C45111"/>
    <w:rsid w:val="00CB0C20"/>
    <w:rsid w:val="00CE726C"/>
    <w:rsid w:val="00D207FD"/>
    <w:rsid w:val="00D37D9D"/>
    <w:rsid w:val="00D651F6"/>
    <w:rsid w:val="00D7058A"/>
    <w:rsid w:val="00DD49DA"/>
    <w:rsid w:val="00DE53EF"/>
    <w:rsid w:val="00E12765"/>
    <w:rsid w:val="00EA76B3"/>
    <w:rsid w:val="00EC2C17"/>
    <w:rsid w:val="00EE55E5"/>
    <w:rsid w:val="00F049C2"/>
    <w:rsid w:val="00F4560A"/>
    <w:rsid w:val="00F806F8"/>
    <w:rsid w:val="00F82097"/>
    <w:rsid w:val="00FB6F19"/>
    <w:rsid w:val="00FB7210"/>
    <w:rsid w:val="00FF2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76"/>
    <w:rPr>
      <w:rFonts w:eastAsiaTheme="minorEastAsia"/>
      <w:lang w:eastAsia="ru-RU"/>
    </w:rPr>
  </w:style>
  <w:style w:type="paragraph" w:styleId="1">
    <w:name w:val="heading 1"/>
    <w:basedOn w:val="a"/>
    <w:next w:val="a"/>
    <w:link w:val="10"/>
    <w:uiPriority w:val="9"/>
    <w:qFormat/>
    <w:rsid w:val="00D705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474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next w:val="a"/>
    <w:link w:val="50"/>
    <w:uiPriority w:val="9"/>
    <w:semiHidden/>
    <w:unhideWhenUsed/>
    <w:qFormat/>
    <w:rsid w:val="0039659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1">
    <w:name w:val="Основной текст (5)_"/>
    <w:basedOn w:val="a0"/>
    <w:link w:val="52"/>
    <w:rsid w:val="00404576"/>
    <w:rPr>
      <w:shd w:val="clear" w:color="auto" w:fill="FFFFFF"/>
    </w:rPr>
  </w:style>
  <w:style w:type="paragraph" w:customStyle="1" w:styleId="52">
    <w:name w:val="Основной текст (5)"/>
    <w:basedOn w:val="a"/>
    <w:link w:val="51"/>
    <w:rsid w:val="00404576"/>
    <w:pPr>
      <w:shd w:val="clear" w:color="auto" w:fill="FFFFFF"/>
      <w:spacing w:after="540" w:line="278" w:lineRule="exact"/>
      <w:jc w:val="both"/>
    </w:pPr>
    <w:rPr>
      <w:rFonts w:eastAsiaTheme="minorHAnsi"/>
      <w:lang w:eastAsia="en-US"/>
    </w:rPr>
  </w:style>
  <w:style w:type="paragraph" w:styleId="a3">
    <w:name w:val="No Spacing"/>
    <w:uiPriority w:val="1"/>
    <w:qFormat/>
    <w:rsid w:val="0040457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04576"/>
  </w:style>
  <w:style w:type="paragraph" w:customStyle="1" w:styleId="Default">
    <w:name w:val="Default"/>
    <w:rsid w:val="004045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rsid w:val="00347497"/>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347497"/>
    <w:rPr>
      <w:color w:val="0000FF"/>
      <w:u w:val="single"/>
    </w:rPr>
  </w:style>
  <w:style w:type="character" w:customStyle="1" w:styleId="stn-postcategoryicon">
    <w:name w:val="stn-postcategoryicon"/>
    <w:basedOn w:val="a0"/>
    <w:rsid w:val="00347497"/>
  </w:style>
  <w:style w:type="character" w:customStyle="1" w:styleId="stn-post-metadata-category-name">
    <w:name w:val="stn-post-metadata-category-name"/>
    <w:basedOn w:val="a0"/>
    <w:rsid w:val="00347497"/>
  </w:style>
  <w:style w:type="paragraph" w:styleId="a5">
    <w:name w:val="Normal (Web)"/>
    <w:basedOn w:val="a"/>
    <w:uiPriority w:val="99"/>
    <w:unhideWhenUsed/>
    <w:rsid w:val="0056144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561449"/>
    <w:rPr>
      <w:b/>
      <w:bCs/>
    </w:rPr>
  </w:style>
  <w:style w:type="character" w:customStyle="1" w:styleId="10">
    <w:name w:val="Заголовок 1 Знак"/>
    <w:basedOn w:val="a0"/>
    <w:link w:val="1"/>
    <w:uiPriority w:val="9"/>
    <w:rsid w:val="00D7058A"/>
    <w:rPr>
      <w:rFonts w:asciiTheme="majorHAnsi" w:eastAsiaTheme="majorEastAsia" w:hAnsiTheme="majorHAnsi" w:cstheme="majorBidi"/>
      <w:b/>
      <w:bCs/>
      <w:color w:val="365F91" w:themeColor="accent1" w:themeShade="BF"/>
      <w:sz w:val="28"/>
      <w:szCs w:val="28"/>
      <w:lang w:eastAsia="ru-RU"/>
    </w:rPr>
  </w:style>
  <w:style w:type="character" w:styleId="a7">
    <w:name w:val="Emphasis"/>
    <w:basedOn w:val="a0"/>
    <w:uiPriority w:val="20"/>
    <w:qFormat/>
    <w:rsid w:val="00F4560A"/>
    <w:rPr>
      <w:i/>
      <w:iCs/>
    </w:rPr>
  </w:style>
  <w:style w:type="character" w:customStyle="1" w:styleId="50">
    <w:name w:val="Заголовок 5 Знак"/>
    <w:basedOn w:val="a0"/>
    <w:link w:val="5"/>
    <w:uiPriority w:val="9"/>
    <w:semiHidden/>
    <w:rsid w:val="00396594"/>
    <w:rPr>
      <w:rFonts w:asciiTheme="majorHAnsi" w:eastAsiaTheme="majorEastAsia" w:hAnsiTheme="majorHAnsi" w:cstheme="majorBidi"/>
      <w:color w:val="243F60" w:themeColor="accent1" w:themeShade="7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7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404576"/>
    <w:rPr>
      <w:shd w:val="clear" w:color="auto" w:fill="FFFFFF"/>
    </w:rPr>
  </w:style>
  <w:style w:type="paragraph" w:customStyle="1" w:styleId="50">
    <w:name w:val="Основной текст (5)"/>
    <w:basedOn w:val="a"/>
    <w:link w:val="5"/>
    <w:rsid w:val="00404576"/>
    <w:pPr>
      <w:shd w:val="clear" w:color="auto" w:fill="FFFFFF"/>
      <w:spacing w:after="540" w:line="278" w:lineRule="exact"/>
      <w:jc w:val="both"/>
    </w:pPr>
    <w:rPr>
      <w:rFonts w:eastAsiaTheme="minorHAnsi"/>
      <w:lang w:eastAsia="en-US"/>
    </w:rPr>
  </w:style>
  <w:style w:type="paragraph" w:styleId="a3">
    <w:name w:val="No Spacing"/>
    <w:uiPriority w:val="1"/>
    <w:qFormat/>
    <w:rsid w:val="0040457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04576"/>
  </w:style>
  <w:style w:type="paragraph" w:customStyle="1" w:styleId="Default">
    <w:name w:val="Default"/>
    <w:rsid w:val="004045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3942034">
      <w:bodyDiv w:val="1"/>
      <w:marLeft w:val="0"/>
      <w:marRight w:val="0"/>
      <w:marTop w:val="0"/>
      <w:marBottom w:val="0"/>
      <w:divBdr>
        <w:top w:val="none" w:sz="0" w:space="0" w:color="auto"/>
        <w:left w:val="none" w:sz="0" w:space="0" w:color="auto"/>
        <w:bottom w:val="none" w:sz="0" w:space="0" w:color="auto"/>
        <w:right w:val="none" w:sz="0" w:space="0" w:color="auto"/>
      </w:divBdr>
      <w:divsChild>
        <w:div w:id="120654061">
          <w:marLeft w:val="187"/>
          <w:marRight w:val="0"/>
          <w:marTop w:val="0"/>
          <w:marBottom w:val="0"/>
          <w:divBdr>
            <w:top w:val="none" w:sz="0" w:space="0" w:color="auto"/>
            <w:left w:val="none" w:sz="0" w:space="0" w:color="auto"/>
            <w:bottom w:val="none" w:sz="0" w:space="0" w:color="auto"/>
            <w:right w:val="none" w:sz="0" w:space="0" w:color="auto"/>
          </w:divBdr>
        </w:div>
        <w:div w:id="1993367334">
          <w:marLeft w:val="0"/>
          <w:marRight w:val="0"/>
          <w:marTop w:val="0"/>
          <w:marBottom w:val="0"/>
          <w:divBdr>
            <w:top w:val="none" w:sz="0" w:space="0" w:color="auto"/>
            <w:left w:val="none" w:sz="0" w:space="0" w:color="auto"/>
            <w:bottom w:val="none" w:sz="0" w:space="0" w:color="auto"/>
            <w:right w:val="none" w:sz="0" w:space="0" w:color="auto"/>
          </w:divBdr>
        </w:div>
        <w:div w:id="153494617">
          <w:marLeft w:val="0"/>
          <w:marRight w:val="0"/>
          <w:marTop w:val="0"/>
          <w:marBottom w:val="0"/>
          <w:divBdr>
            <w:top w:val="none" w:sz="0" w:space="0" w:color="auto"/>
            <w:left w:val="none" w:sz="0" w:space="0" w:color="auto"/>
            <w:bottom w:val="none" w:sz="0" w:space="0" w:color="auto"/>
            <w:right w:val="none" w:sz="0" w:space="0" w:color="auto"/>
          </w:divBdr>
          <w:divsChild>
            <w:div w:id="172047673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114754">
      <w:bodyDiv w:val="1"/>
      <w:marLeft w:val="0"/>
      <w:marRight w:val="0"/>
      <w:marTop w:val="0"/>
      <w:marBottom w:val="0"/>
      <w:divBdr>
        <w:top w:val="none" w:sz="0" w:space="0" w:color="auto"/>
        <w:left w:val="none" w:sz="0" w:space="0" w:color="auto"/>
        <w:bottom w:val="none" w:sz="0" w:space="0" w:color="auto"/>
        <w:right w:val="none" w:sz="0" w:space="0" w:color="auto"/>
      </w:divBdr>
    </w:div>
    <w:div w:id="23872603">
      <w:bodyDiv w:val="1"/>
      <w:marLeft w:val="0"/>
      <w:marRight w:val="0"/>
      <w:marTop w:val="0"/>
      <w:marBottom w:val="0"/>
      <w:divBdr>
        <w:top w:val="none" w:sz="0" w:space="0" w:color="auto"/>
        <w:left w:val="none" w:sz="0" w:space="0" w:color="auto"/>
        <w:bottom w:val="none" w:sz="0" w:space="0" w:color="auto"/>
        <w:right w:val="none" w:sz="0" w:space="0" w:color="auto"/>
      </w:divBdr>
    </w:div>
    <w:div w:id="58141770">
      <w:bodyDiv w:val="1"/>
      <w:marLeft w:val="0"/>
      <w:marRight w:val="0"/>
      <w:marTop w:val="0"/>
      <w:marBottom w:val="0"/>
      <w:divBdr>
        <w:top w:val="none" w:sz="0" w:space="0" w:color="auto"/>
        <w:left w:val="none" w:sz="0" w:space="0" w:color="auto"/>
        <w:bottom w:val="none" w:sz="0" w:space="0" w:color="auto"/>
        <w:right w:val="none" w:sz="0" w:space="0" w:color="auto"/>
      </w:divBdr>
    </w:div>
    <w:div w:id="176508883">
      <w:bodyDiv w:val="1"/>
      <w:marLeft w:val="0"/>
      <w:marRight w:val="0"/>
      <w:marTop w:val="0"/>
      <w:marBottom w:val="0"/>
      <w:divBdr>
        <w:top w:val="none" w:sz="0" w:space="0" w:color="auto"/>
        <w:left w:val="none" w:sz="0" w:space="0" w:color="auto"/>
        <w:bottom w:val="none" w:sz="0" w:space="0" w:color="auto"/>
        <w:right w:val="none" w:sz="0" w:space="0" w:color="auto"/>
      </w:divBdr>
      <w:divsChild>
        <w:div w:id="235288080">
          <w:marLeft w:val="187"/>
          <w:marRight w:val="0"/>
          <w:marTop w:val="0"/>
          <w:marBottom w:val="0"/>
          <w:divBdr>
            <w:top w:val="none" w:sz="0" w:space="0" w:color="auto"/>
            <w:left w:val="none" w:sz="0" w:space="0" w:color="auto"/>
            <w:bottom w:val="none" w:sz="0" w:space="0" w:color="auto"/>
            <w:right w:val="none" w:sz="0" w:space="0" w:color="auto"/>
          </w:divBdr>
        </w:div>
        <w:div w:id="391581640">
          <w:marLeft w:val="0"/>
          <w:marRight w:val="0"/>
          <w:marTop w:val="0"/>
          <w:marBottom w:val="0"/>
          <w:divBdr>
            <w:top w:val="none" w:sz="0" w:space="0" w:color="auto"/>
            <w:left w:val="none" w:sz="0" w:space="0" w:color="auto"/>
            <w:bottom w:val="none" w:sz="0" w:space="0" w:color="auto"/>
            <w:right w:val="none" w:sz="0" w:space="0" w:color="auto"/>
          </w:divBdr>
        </w:div>
        <w:div w:id="189419249">
          <w:marLeft w:val="0"/>
          <w:marRight w:val="0"/>
          <w:marTop w:val="0"/>
          <w:marBottom w:val="0"/>
          <w:divBdr>
            <w:top w:val="none" w:sz="0" w:space="0" w:color="auto"/>
            <w:left w:val="none" w:sz="0" w:space="0" w:color="auto"/>
            <w:bottom w:val="none" w:sz="0" w:space="0" w:color="auto"/>
            <w:right w:val="none" w:sz="0" w:space="0" w:color="auto"/>
          </w:divBdr>
          <w:divsChild>
            <w:div w:id="195712939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04411835">
      <w:bodyDiv w:val="1"/>
      <w:marLeft w:val="0"/>
      <w:marRight w:val="0"/>
      <w:marTop w:val="0"/>
      <w:marBottom w:val="0"/>
      <w:divBdr>
        <w:top w:val="none" w:sz="0" w:space="0" w:color="auto"/>
        <w:left w:val="none" w:sz="0" w:space="0" w:color="auto"/>
        <w:bottom w:val="none" w:sz="0" w:space="0" w:color="auto"/>
        <w:right w:val="none" w:sz="0" w:space="0" w:color="auto"/>
      </w:divBdr>
    </w:div>
    <w:div w:id="224880175">
      <w:bodyDiv w:val="1"/>
      <w:marLeft w:val="0"/>
      <w:marRight w:val="0"/>
      <w:marTop w:val="0"/>
      <w:marBottom w:val="0"/>
      <w:divBdr>
        <w:top w:val="none" w:sz="0" w:space="0" w:color="auto"/>
        <w:left w:val="none" w:sz="0" w:space="0" w:color="auto"/>
        <w:bottom w:val="none" w:sz="0" w:space="0" w:color="auto"/>
        <w:right w:val="none" w:sz="0" w:space="0" w:color="auto"/>
      </w:divBdr>
      <w:divsChild>
        <w:div w:id="906722258">
          <w:marLeft w:val="0"/>
          <w:marRight w:val="0"/>
          <w:marTop w:val="0"/>
          <w:marBottom w:val="0"/>
          <w:divBdr>
            <w:top w:val="none" w:sz="0" w:space="0" w:color="auto"/>
            <w:left w:val="none" w:sz="0" w:space="0" w:color="auto"/>
            <w:bottom w:val="none" w:sz="0" w:space="0" w:color="auto"/>
            <w:right w:val="none" w:sz="0" w:space="0" w:color="auto"/>
          </w:divBdr>
        </w:div>
        <w:div w:id="1113596003">
          <w:marLeft w:val="0"/>
          <w:marRight w:val="0"/>
          <w:marTop w:val="0"/>
          <w:marBottom w:val="0"/>
          <w:divBdr>
            <w:top w:val="none" w:sz="0" w:space="0" w:color="auto"/>
            <w:left w:val="none" w:sz="0" w:space="0" w:color="auto"/>
            <w:bottom w:val="none" w:sz="0" w:space="0" w:color="auto"/>
            <w:right w:val="none" w:sz="0" w:space="0" w:color="auto"/>
          </w:divBdr>
        </w:div>
        <w:div w:id="2116824285">
          <w:marLeft w:val="0"/>
          <w:marRight w:val="0"/>
          <w:marTop w:val="0"/>
          <w:marBottom w:val="0"/>
          <w:divBdr>
            <w:top w:val="none" w:sz="0" w:space="0" w:color="auto"/>
            <w:left w:val="none" w:sz="0" w:space="0" w:color="auto"/>
            <w:bottom w:val="none" w:sz="0" w:space="0" w:color="auto"/>
            <w:right w:val="none" w:sz="0" w:space="0" w:color="auto"/>
          </w:divBdr>
        </w:div>
        <w:div w:id="803083119">
          <w:marLeft w:val="0"/>
          <w:marRight w:val="0"/>
          <w:marTop w:val="0"/>
          <w:marBottom w:val="0"/>
          <w:divBdr>
            <w:top w:val="none" w:sz="0" w:space="0" w:color="auto"/>
            <w:left w:val="none" w:sz="0" w:space="0" w:color="auto"/>
            <w:bottom w:val="none" w:sz="0" w:space="0" w:color="auto"/>
            <w:right w:val="none" w:sz="0" w:space="0" w:color="auto"/>
          </w:divBdr>
        </w:div>
        <w:div w:id="310133209">
          <w:marLeft w:val="0"/>
          <w:marRight w:val="0"/>
          <w:marTop w:val="0"/>
          <w:marBottom w:val="0"/>
          <w:divBdr>
            <w:top w:val="none" w:sz="0" w:space="0" w:color="auto"/>
            <w:left w:val="none" w:sz="0" w:space="0" w:color="auto"/>
            <w:bottom w:val="none" w:sz="0" w:space="0" w:color="auto"/>
            <w:right w:val="none" w:sz="0" w:space="0" w:color="auto"/>
          </w:divBdr>
        </w:div>
        <w:div w:id="1068193598">
          <w:marLeft w:val="0"/>
          <w:marRight w:val="0"/>
          <w:marTop w:val="0"/>
          <w:marBottom w:val="0"/>
          <w:divBdr>
            <w:top w:val="none" w:sz="0" w:space="0" w:color="auto"/>
            <w:left w:val="none" w:sz="0" w:space="0" w:color="auto"/>
            <w:bottom w:val="none" w:sz="0" w:space="0" w:color="auto"/>
            <w:right w:val="none" w:sz="0" w:space="0" w:color="auto"/>
          </w:divBdr>
        </w:div>
        <w:div w:id="2099516250">
          <w:marLeft w:val="0"/>
          <w:marRight w:val="0"/>
          <w:marTop w:val="0"/>
          <w:marBottom w:val="0"/>
          <w:divBdr>
            <w:top w:val="none" w:sz="0" w:space="0" w:color="auto"/>
            <w:left w:val="none" w:sz="0" w:space="0" w:color="auto"/>
            <w:bottom w:val="none" w:sz="0" w:space="0" w:color="auto"/>
            <w:right w:val="none" w:sz="0" w:space="0" w:color="auto"/>
          </w:divBdr>
        </w:div>
        <w:div w:id="51740262">
          <w:marLeft w:val="0"/>
          <w:marRight w:val="0"/>
          <w:marTop w:val="0"/>
          <w:marBottom w:val="0"/>
          <w:divBdr>
            <w:top w:val="none" w:sz="0" w:space="0" w:color="auto"/>
            <w:left w:val="none" w:sz="0" w:space="0" w:color="auto"/>
            <w:bottom w:val="none" w:sz="0" w:space="0" w:color="auto"/>
            <w:right w:val="none" w:sz="0" w:space="0" w:color="auto"/>
          </w:divBdr>
        </w:div>
        <w:div w:id="716708814">
          <w:marLeft w:val="0"/>
          <w:marRight w:val="0"/>
          <w:marTop w:val="0"/>
          <w:marBottom w:val="0"/>
          <w:divBdr>
            <w:top w:val="none" w:sz="0" w:space="0" w:color="auto"/>
            <w:left w:val="none" w:sz="0" w:space="0" w:color="auto"/>
            <w:bottom w:val="none" w:sz="0" w:space="0" w:color="auto"/>
            <w:right w:val="none" w:sz="0" w:space="0" w:color="auto"/>
          </w:divBdr>
        </w:div>
        <w:div w:id="898437918">
          <w:marLeft w:val="0"/>
          <w:marRight w:val="0"/>
          <w:marTop w:val="0"/>
          <w:marBottom w:val="0"/>
          <w:divBdr>
            <w:top w:val="none" w:sz="0" w:space="0" w:color="auto"/>
            <w:left w:val="none" w:sz="0" w:space="0" w:color="auto"/>
            <w:bottom w:val="none" w:sz="0" w:space="0" w:color="auto"/>
            <w:right w:val="none" w:sz="0" w:space="0" w:color="auto"/>
          </w:divBdr>
        </w:div>
        <w:div w:id="2119524276">
          <w:marLeft w:val="0"/>
          <w:marRight w:val="0"/>
          <w:marTop w:val="0"/>
          <w:marBottom w:val="0"/>
          <w:divBdr>
            <w:top w:val="none" w:sz="0" w:space="0" w:color="auto"/>
            <w:left w:val="none" w:sz="0" w:space="0" w:color="auto"/>
            <w:bottom w:val="none" w:sz="0" w:space="0" w:color="auto"/>
            <w:right w:val="none" w:sz="0" w:space="0" w:color="auto"/>
          </w:divBdr>
        </w:div>
        <w:div w:id="679937487">
          <w:marLeft w:val="0"/>
          <w:marRight w:val="0"/>
          <w:marTop w:val="0"/>
          <w:marBottom w:val="0"/>
          <w:divBdr>
            <w:top w:val="none" w:sz="0" w:space="0" w:color="auto"/>
            <w:left w:val="none" w:sz="0" w:space="0" w:color="auto"/>
            <w:bottom w:val="none" w:sz="0" w:space="0" w:color="auto"/>
            <w:right w:val="none" w:sz="0" w:space="0" w:color="auto"/>
          </w:divBdr>
        </w:div>
        <w:div w:id="1464037096">
          <w:marLeft w:val="0"/>
          <w:marRight w:val="0"/>
          <w:marTop w:val="0"/>
          <w:marBottom w:val="0"/>
          <w:divBdr>
            <w:top w:val="none" w:sz="0" w:space="0" w:color="auto"/>
            <w:left w:val="none" w:sz="0" w:space="0" w:color="auto"/>
            <w:bottom w:val="none" w:sz="0" w:space="0" w:color="auto"/>
            <w:right w:val="none" w:sz="0" w:space="0" w:color="auto"/>
          </w:divBdr>
        </w:div>
        <w:div w:id="1635524234">
          <w:marLeft w:val="0"/>
          <w:marRight w:val="0"/>
          <w:marTop w:val="0"/>
          <w:marBottom w:val="0"/>
          <w:divBdr>
            <w:top w:val="none" w:sz="0" w:space="0" w:color="auto"/>
            <w:left w:val="none" w:sz="0" w:space="0" w:color="auto"/>
            <w:bottom w:val="none" w:sz="0" w:space="0" w:color="auto"/>
            <w:right w:val="none" w:sz="0" w:space="0" w:color="auto"/>
          </w:divBdr>
        </w:div>
        <w:div w:id="352270079">
          <w:marLeft w:val="0"/>
          <w:marRight w:val="0"/>
          <w:marTop w:val="0"/>
          <w:marBottom w:val="0"/>
          <w:divBdr>
            <w:top w:val="none" w:sz="0" w:space="0" w:color="auto"/>
            <w:left w:val="none" w:sz="0" w:space="0" w:color="auto"/>
            <w:bottom w:val="none" w:sz="0" w:space="0" w:color="auto"/>
            <w:right w:val="none" w:sz="0" w:space="0" w:color="auto"/>
          </w:divBdr>
        </w:div>
        <w:div w:id="1752697298">
          <w:marLeft w:val="0"/>
          <w:marRight w:val="0"/>
          <w:marTop w:val="0"/>
          <w:marBottom w:val="0"/>
          <w:divBdr>
            <w:top w:val="none" w:sz="0" w:space="0" w:color="auto"/>
            <w:left w:val="none" w:sz="0" w:space="0" w:color="auto"/>
            <w:bottom w:val="none" w:sz="0" w:space="0" w:color="auto"/>
            <w:right w:val="none" w:sz="0" w:space="0" w:color="auto"/>
          </w:divBdr>
        </w:div>
        <w:div w:id="1279144138">
          <w:marLeft w:val="0"/>
          <w:marRight w:val="0"/>
          <w:marTop w:val="0"/>
          <w:marBottom w:val="0"/>
          <w:divBdr>
            <w:top w:val="none" w:sz="0" w:space="0" w:color="auto"/>
            <w:left w:val="none" w:sz="0" w:space="0" w:color="auto"/>
            <w:bottom w:val="none" w:sz="0" w:space="0" w:color="auto"/>
            <w:right w:val="none" w:sz="0" w:space="0" w:color="auto"/>
          </w:divBdr>
        </w:div>
        <w:div w:id="1363045948">
          <w:marLeft w:val="0"/>
          <w:marRight w:val="0"/>
          <w:marTop w:val="0"/>
          <w:marBottom w:val="0"/>
          <w:divBdr>
            <w:top w:val="none" w:sz="0" w:space="0" w:color="auto"/>
            <w:left w:val="none" w:sz="0" w:space="0" w:color="auto"/>
            <w:bottom w:val="none" w:sz="0" w:space="0" w:color="auto"/>
            <w:right w:val="none" w:sz="0" w:space="0" w:color="auto"/>
          </w:divBdr>
        </w:div>
      </w:divsChild>
    </w:div>
    <w:div w:id="291255529">
      <w:bodyDiv w:val="1"/>
      <w:marLeft w:val="0"/>
      <w:marRight w:val="0"/>
      <w:marTop w:val="0"/>
      <w:marBottom w:val="0"/>
      <w:divBdr>
        <w:top w:val="none" w:sz="0" w:space="0" w:color="auto"/>
        <w:left w:val="none" w:sz="0" w:space="0" w:color="auto"/>
        <w:bottom w:val="none" w:sz="0" w:space="0" w:color="auto"/>
        <w:right w:val="none" w:sz="0" w:space="0" w:color="auto"/>
      </w:divBdr>
    </w:div>
    <w:div w:id="320157682">
      <w:bodyDiv w:val="1"/>
      <w:marLeft w:val="0"/>
      <w:marRight w:val="0"/>
      <w:marTop w:val="0"/>
      <w:marBottom w:val="0"/>
      <w:divBdr>
        <w:top w:val="none" w:sz="0" w:space="0" w:color="auto"/>
        <w:left w:val="none" w:sz="0" w:space="0" w:color="auto"/>
        <w:bottom w:val="none" w:sz="0" w:space="0" w:color="auto"/>
        <w:right w:val="none" w:sz="0" w:space="0" w:color="auto"/>
      </w:divBdr>
      <w:divsChild>
        <w:div w:id="1161893430">
          <w:marLeft w:val="187"/>
          <w:marRight w:val="0"/>
          <w:marTop w:val="0"/>
          <w:marBottom w:val="0"/>
          <w:divBdr>
            <w:top w:val="none" w:sz="0" w:space="0" w:color="auto"/>
            <w:left w:val="none" w:sz="0" w:space="0" w:color="auto"/>
            <w:bottom w:val="none" w:sz="0" w:space="0" w:color="auto"/>
            <w:right w:val="none" w:sz="0" w:space="0" w:color="auto"/>
          </w:divBdr>
        </w:div>
        <w:div w:id="619142142">
          <w:marLeft w:val="0"/>
          <w:marRight w:val="0"/>
          <w:marTop w:val="0"/>
          <w:marBottom w:val="0"/>
          <w:divBdr>
            <w:top w:val="none" w:sz="0" w:space="0" w:color="auto"/>
            <w:left w:val="none" w:sz="0" w:space="0" w:color="auto"/>
            <w:bottom w:val="none" w:sz="0" w:space="0" w:color="auto"/>
            <w:right w:val="none" w:sz="0" w:space="0" w:color="auto"/>
          </w:divBdr>
        </w:div>
        <w:div w:id="2045594066">
          <w:marLeft w:val="0"/>
          <w:marRight w:val="0"/>
          <w:marTop w:val="0"/>
          <w:marBottom w:val="0"/>
          <w:divBdr>
            <w:top w:val="none" w:sz="0" w:space="0" w:color="auto"/>
            <w:left w:val="none" w:sz="0" w:space="0" w:color="auto"/>
            <w:bottom w:val="none" w:sz="0" w:space="0" w:color="auto"/>
            <w:right w:val="none" w:sz="0" w:space="0" w:color="auto"/>
          </w:divBdr>
          <w:divsChild>
            <w:div w:id="82393610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77508412">
      <w:bodyDiv w:val="1"/>
      <w:marLeft w:val="0"/>
      <w:marRight w:val="0"/>
      <w:marTop w:val="0"/>
      <w:marBottom w:val="0"/>
      <w:divBdr>
        <w:top w:val="none" w:sz="0" w:space="0" w:color="auto"/>
        <w:left w:val="none" w:sz="0" w:space="0" w:color="auto"/>
        <w:bottom w:val="none" w:sz="0" w:space="0" w:color="auto"/>
        <w:right w:val="none" w:sz="0" w:space="0" w:color="auto"/>
      </w:divBdr>
    </w:div>
    <w:div w:id="411853223">
      <w:bodyDiv w:val="1"/>
      <w:marLeft w:val="0"/>
      <w:marRight w:val="0"/>
      <w:marTop w:val="0"/>
      <w:marBottom w:val="0"/>
      <w:divBdr>
        <w:top w:val="none" w:sz="0" w:space="0" w:color="auto"/>
        <w:left w:val="none" w:sz="0" w:space="0" w:color="auto"/>
        <w:bottom w:val="none" w:sz="0" w:space="0" w:color="auto"/>
        <w:right w:val="none" w:sz="0" w:space="0" w:color="auto"/>
      </w:divBdr>
    </w:div>
    <w:div w:id="428813734">
      <w:bodyDiv w:val="1"/>
      <w:marLeft w:val="0"/>
      <w:marRight w:val="0"/>
      <w:marTop w:val="0"/>
      <w:marBottom w:val="0"/>
      <w:divBdr>
        <w:top w:val="none" w:sz="0" w:space="0" w:color="auto"/>
        <w:left w:val="none" w:sz="0" w:space="0" w:color="auto"/>
        <w:bottom w:val="none" w:sz="0" w:space="0" w:color="auto"/>
        <w:right w:val="none" w:sz="0" w:space="0" w:color="auto"/>
      </w:divBdr>
    </w:div>
    <w:div w:id="432437167">
      <w:bodyDiv w:val="1"/>
      <w:marLeft w:val="0"/>
      <w:marRight w:val="0"/>
      <w:marTop w:val="0"/>
      <w:marBottom w:val="0"/>
      <w:divBdr>
        <w:top w:val="none" w:sz="0" w:space="0" w:color="auto"/>
        <w:left w:val="none" w:sz="0" w:space="0" w:color="auto"/>
        <w:bottom w:val="none" w:sz="0" w:space="0" w:color="auto"/>
        <w:right w:val="none" w:sz="0" w:space="0" w:color="auto"/>
      </w:divBdr>
    </w:div>
    <w:div w:id="455830194">
      <w:bodyDiv w:val="1"/>
      <w:marLeft w:val="0"/>
      <w:marRight w:val="0"/>
      <w:marTop w:val="0"/>
      <w:marBottom w:val="0"/>
      <w:divBdr>
        <w:top w:val="none" w:sz="0" w:space="0" w:color="auto"/>
        <w:left w:val="none" w:sz="0" w:space="0" w:color="auto"/>
        <w:bottom w:val="none" w:sz="0" w:space="0" w:color="auto"/>
        <w:right w:val="none" w:sz="0" w:space="0" w:color="auto"/>
      </w:divBdr>
      <w:divsChild>
        <w:div w:id="168378143">
          <w:marLeft w:val="187"/>
          <w:marRight w:val="0"/>
          <w:marTop w:val="0"/>
          <w:marBottom w:val="0"/>
          <w:divBdr>
            <w:top w:val="none" w:sz="0" w:space="0" w:color="auto"/>
            <w:left w:val="none" w:sz="0" w:space="0" w:color="auto"/>
            <w:bottom w:val="none" w:sz="0" w:space="0" w:color="auto"/>
            <w:right w:val="none" w:sz="0" w:space="0" w:color="auto"/>
          </w:divBdr>
        </w:div>
        <w:div w:id="1662393176">
          <w:marLeft w:val="0"/>
          <w:marRight w:val="0"/>
          <w:marTop w:val="0"/>
          <w:marBottom w:val="0"/>
          <w:divBdr>
            <w:top w:val="none" w:sz="0" w:space="0" w:color="auto"/>
            <w:left w:val="none" w:sz="0" w:space="0" w:color="auto"/>
            <w:bottom w:val="none" w:sz="0" w:space="0" w:color="auto"/>
            <w:right w:val="none" w:sz="0" w:space="0" w:color="auto"/>
          </w:divBdr>
        </w:div>
      </w:divsChild>
    </w:div>
    <w:div w:id="491720266">
      <w:bodyDiv w:val="1"/>
      <w:marLeft w:val="0"/>
      <w:marRight w:val="0"/>
      <w:marTop w:val="0"/>
      <w:marBottom w:val="0"/>
      <w:divBdr>
        <w:top w:val="none" w:sz="0" w:space="0" w:color="auto"/>
        <w:left w:val="none" w:sz="0" w:space="0" w:color="auto"/>
        <w:bottom w:val="none" w:sz="0" w:space="0" w:color="auto"/>
        <w:right w:val="none" w:sz="0" w:space="0" w:color="auto"/>
      </w:divBdr>
      <w:divsChild>
        <w:div w:id="1689216231">
          <w:marLeft w:val="187"/>
          <w:marRight w:val="0"/>
          <w:marTop w:val="0"/>
          <w:marBottom w:val="0"/>
          <w:divBdr>
            <w:top w:val="none" w:sz="0" w:space="0" w:color="auto"/>
            <w:left w:val="none" w:sz="0" w:space="0" w:color="auto"/>
            <w:bottom w:val="none" w:sz="0" w:space="0" w:color="auto"/>
            <w:right w:val="none" w:sz="0" w:space="0" w:color="auto"/>
          </w:divBdr>
        </w:div>
        <w:div w:id="551309336">
          <w:marLeft w:val="0"/>
          <w:marRight w:val="0"/>
          <w:marTop w:val="0"/>
          <w:marBottom w:val="0"/>
          <w:divBdr>
            <w:top w:val="none" w:sz="0" w:space="0" w:color="auto"/>
            <w:left w:val="none" w:sz="0" w:space="0" w:color="auto"/>
            <w:bottom w:val="none" w:sz="0" w:space="0" w:color="auto"/>
            <w:right w:val="none" w:sz="0" w:space="0" w:color="auto"/>
          </w:divBdr>
        </w:div>
        <w:div w:id="1110861528">
          <w:marLeft w:val="0"/>
          <w:marRight w:val="0"/>
          <w:marTop w:val="0"/>
          <w:marBottom w:val="0"/>
          <w:divBdr>
            <w:top w:val="none" w:sz="0" w:space="0" w:color="auto"/>
            <w:left w:val="none" w:sz="0" w:space="0" w:color="auto"/>
            <w:bottom w:val="none" w:sz="0" w:space="0" w:color="auto"/>
            <w:right w:val="none" w:sz="0" w:space="0" w:color="auto"/>
          </w:divBdr>
          <w:divsChild>
            <w:div w:id="148092141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517817852">
      <w:bodyDiv w:val="1"/>
      <w:marLeft w:val="0"/>
      <w:marRight w:val="0"/>
      <w:marTop w:val="0"/>
      <w:marBottom w:val="0"/>
      <w:divBdr>
        <w:top w:val="none" w:sz="0" w:space="0" w:color="auto"/>
        <w:left w:val="none" w:sz="0" w:space="0" w:color="auto"/>
        <w:bottom w:val="none" w:sz="0" w:space="0" w:color="auto"/>
        <w:right w:val="none" w:sz="0" w:space="0" w:color="auto"/>
      </w:divBdr>
      <w:divsChild>
        <w:div w:id="1250188927">
          <w:marLeft w:val="187"/>
          <w:marRight w:val="0"/>
          <w:marTop w:val="0"/>
          <w:marBottom w:val="0"/>
          <w:divBdr>
            <w:top w:val="none" w:sz="0" w:space="0" w:color="auto"/>
            <w:left w:val="none" w:sz="0" w:space="0" w:color="auto"/>
            <w:bottom w:val="none" w:sz="0" w:space="0" w:color="auto"/>
            <w:right w:val="none" w:sz="0" w:space="0" w:color="auto"/>
          </w:divBdr>
        </w:div>
        <w:div w:id="1202009729">
          <w:marLeft w:val="0"/>
          <w:marRight w:val="0"/>
          <w:marTop w:val="0"/>
          <w:marBottom w:val="0"/>
          <w:divBdr>
            <w:top w:val="none" w:sz="0" w:space="0" w:color="auto"/>
            <w:left w:val="none" w:sz="0" w:space="0" w:color="auto"/>
            <w:bottom w:val="none" w:sz="0" w:space="0" w:color="auto"/>
            <w:right w:val="none" w:sz="0" w:space="0" w:color="auto"/>
          </w:divBdr>
        </w:div>
        <w:div w:id="617294365">
          <w:marLeft w:val="0"/>
          <w:marRight w:val="0"/>
          <w:marTop w:val="0"/>
          <w:marBottom w:val="0"/>
          <w:divBdr>
            <w:top w:val="none" w:sz="0" w:space="0" w:color="auto"/>
            <w:left w:val="none" w:sz="0" w:space="0" w:color="auto"/>
            <w:bottom w:val="none" w:sz="0" w:space="0" w:color="auto"/>
            <w:right w:val="none" w:sz="0" w:space="0" w:color="auto"/>
          </w:divBdr>
          <w:divsChild>
            <w:div w:id="6816092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539779087">
      <w:bodyDiv w:val="1"/>
      <w:marLeft w:val="0"/>
      <w:marRight w:val="0"/>
      <w:marTop w:val="0"/>
      <w:marBottom w:val="0"/>
      <w:divBdr>
        <w:top w:val="none" w:sz="0" w:space="0" w:color="auto"/>
        <w:left w:val="none" w:sz="0" w:space="0" w:color="auto"/>
        <w:bottom w:val="none" w:sz="0" w:space="0" w:color="auto"/>
        <w:right w:val="none" w:sz="0" w:space="0" w:color="auto"/>
      </w:divBdr>
    </w:div>
    <w:div w:id="630746278">
      <w:bodyDiv w:val="1"/>
      <w:marLeft w:val="0"/>
      <w:marRight w:val="0"/>
      <w:marTop w:val="0"/>
      <w:marBottom w:val="0"/>
      <w:divBdr>
        <w:top w:val="none" w:sz="0" w:space="0" w:color="auto"/>
        <w:left w:val="none" w:sz="0" w:space="0" w:color="auto"/>
        <w:bottom w:val="none" w:sz="0" w:space="0" w:color="auto"/>
        <w:right w:val="none" w:sz="0" w:space="0" w:color="auto"/>
      </w:divBdr>
      <w:divsChild>
        <w:div w:id="521480525">
          <w:marLeft w:val="0"/>
          <w:marRight w:val="0"/>
          <w:marTop w:val="0"/>
          <w:marBottom w:val="0"/>
          <w:divBdr>
            <w:top w:val="none" w:sz="0" w:space="0" w:color="auto"/>
            <w:left w:val="none" w:sz="0" w:space="0" w:color="auto"/>
            <w:bottom w:val="none" w:sz="0" w:space="0" w:color="auto"/>
            <w:right w:val="none" w:sz="0" w:space="0" w:color="auto"/>
          </w:divBdr>
        </w:div>
        <w:div w:id="212890199">
          <w:marLeft w:val="0"/>
          <w:marRight w:val="0"/>
          <w:marTop w:val="0"/>
          <w:marBottom w:val="0"/>
          <w:divBdr>
            <w:top w:val="none" w:sz="0" w:space="0" w:color="auto"/>
            <w:left w:val="none" w:sz="0" w:space="0" w:color="auto"/>
            <w:bottom w:val="none" w:sz="0" w:space="0" w:color="auto"/>
            <w:right w:val="none" w:sz="0" w:space="0" w:color="auto"/>
          </w:divBdr>
          <w:divsChild>
            <w:div w:id="24723025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704670775">
      <w:bodyDiv w:val="1"/>
      <w:marLeft w:val="0"/>
      <w:marRight w:val="0"/>
      <w:marTop w:val="0"/>
      <w:marBottom w:val="0"/>
      <w:divBdr>
        <w:top w:val="none" w:sz="0" w:space="0" w:color="auto"/>
        <w:left w:val="none" w:sz="0" w:space="0" w:color="auto"/>
        <w:bottom w:val="none" w:sz="0" w:space="0" w:color="auto"/>
        <w:right w:val="none" w:sz="0" w:space="0" w:color="auto"/>
      </w:divBdr>
      <w:divsChild>
        <w:div w:id="45417588">
          <w:marLeft w:val="187"/>
          <w:marRight w:val="0"/>
          <w:marTop w:val="0"/>
          <w:marBottom w:val="0"/>
          <w:divBdr>
            <w:top w:val="none" w:sz="0" w:space="0" w:color="auto"/>
            <w:left w:val="none" w:sz="0" w:space="0" w:color="auto"/>
            <w:bottom w:val="none" w:sz="0" w:space="0" w:color="auto"/>
            <w:right w:val="none" w:sz="0" w:space="0" w:color="auto"/>
          </w:divBdr>
        </w:div>
        <w:div w:id="1629432225">
          <w:marLeft w:val="0"/>
          <w:marRight w:val="0"/>
          <w:marTop w:val="0"/>
          <w:marBottom w:val="0"/>
          <w:divBdr>
            <w:top w:val="none" w:sz="0" w:space="0" w:color="auto"/>
            <w:left w:val="none" w:sz="0" w:space="0" w:color="auto"/>
            <w:bottom w:val="none" w:sz="0" w:space="0" w:color="auto"/>
            <w:right w:val="none" w:sz="0" w:space="0" w:color="auto"/>
          </w:divBdr>
        </w:div>
      </w:divsChild>
    </w:div>
    <w:div w:id="801264575">
      <w:bodyDiv w:val="1"/>
      <w:marLeft w:val="0"/>
      <w:marRight w:val="0"/>
      <w:marTop w:val="0"/>
      <w:marBottom w:val="0"/>
      <w:divBdr>
        <w:top w:val="none" w:sz="0" w:space="0" w:color="auto"/>
        <w:left w:val="none" w:sz="0" w:space="0" w:color="auto"/>
        <w:bottom w:val="none" w:sz="0" w:space="0" w:color="auto"/>
        <w:right w:val="none" w:sz="0" w:space="0" w:color="auto"/>
      </w:divBdr>
      <w:divsChild>
        <w:div w:id="46029371">
          <w:marLeft w:val="187"/>
          <w:marRight w:val="0"/>
          <w:marTop w:val="0"/>
          <w:marBottom w:val="0"/>
          <w:divBdr>
            <w:top w:val="none" w:sz="0" w:space="0" w:color="auto"/>
            <w:left w:val="none" w:sz="0" w:space="0" w:color="auto"/>
            <w:bottom w:val="none" w:sz="0" w:space="0" w:color="auto"/>
            <w:right w:val="none" w:sz="0" w:space="0" w:color="auto"/>
          </w:divBdr>
        </w:div>
        <w:div w:id="770008950">
          <w:marLeft w:val="0"/>
          <w:marRight w:val="0"/>
          <w:marTop w:val="0"/>
          <w:marBottom w:val="0"/>
          <w:divBdr>
            <w:top w:val="none" w:sz="0" w:space="0" w:color="auto"/>
            <w:left w:val="none" w:sz="0" w:space="0" w:color="auto"/>
            <w:bottom w:val="none" w:sz="0" w:space="0" w:color="auto"/>
            <w:right w:val="none" w:sz="0" w:space="0" w:color="auto"/>
          </w:divBdr>
        </w:div>
      </w:divsChild>
    </w:div>
    <w:div w:id="845169079">
      <w:bodyDiv w:val="1"/>
      <w:marLeft w:val="0"/>
      <w:marRight w:val="0"/>
      <w:marTop w:val="0"/>
      <w:marBottom w:val="0"/>
      <w:divBdr>
        <w:top w:val="none" w:sz="0" w:space="0" w:color="auto"/>
        <w:left w:val="none" w:sz="0" w:space="0" w:color="auto"/>
        <w:bottom w:val="none" w:sz="0" w:space="0" w:color="auto"/>
        <w:right w:val="none" w:sz="0" w:space="0" w:color="auto"/>
      </w:divBdr>
      <w:divsChild>
        <w:div w:id="1413502359">
          <w:marLeft w:val="0"/>
          <w:marRight w:val="0"/>
          <w:marTop w:val="0"/>
          <w:marBottom w:val="0"/>
          <w:divBdr>
            <w:top w:val="none" w:sz="0" w:space="0" w:color="auto"/>
            <w:left w:val="none" w:sz="0" w:space="0" w:color="auto"/>
            <w:bottom w:val="none" w:sz="0" w:space="0" w:color="auto"/>
            <w:right w:val="none" w:sz="0" w:space="0" w:color="auto"/>
          </w:divBdr>
        </w:div>
        <w:div w:id="344211692">
          <w:marLeft w:val="0"/>
          <w:marRight w:val="0"/>
          <w:marTop w:val="0"/>
          <w:marBottom w:val="0"/>
          <w:divBdr>
            <w:top w:val="none" w:sz="0" w:space="0" w:color="auto"/>
            <w:left w:val="none" w:sz="0" w:space="0" w:color="auto"/>
            <w:bottom w:val="none" w:sz="0" w:space="0" w:color="auto"/>
            <w:right w:val="none" w:sz="0" w:space="0" w:color="auto"/>
          </w:divBdr>
          <w:divsChild>
            <w:div w:id="66571612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47207942">
      <w:bodyDiv w:val="1"/>
      <w:marLeft w:val="0"/>
      <w:marRight w:val="0"/>
      <w:marTop w:val="0"/>
      <w:marBottom w:val="0"/>
      <w:divBdr>
        <w:top w:val="none" w:sz="0" w:space="0" w:color="auto"/>
        <w:left w:val="none" w:sz="0" w:space="0" w:color="auto"/>
        <w:bottom w:val="none" w:sz="0" w:space="0" w:color="auto"/>
        <w:right w:val="none" w:sz="0" w:space="0" w:color="auto"/>
      </w:divBdr>
      <w:divsChild>
        <w:div w:id="142240073">
          <w:marLeft w:val="0"/>
          <w:marRight w:val="0"/>
          <w:marTop w:val="0"/>
          <w:marBottom w:val="0"/>
          <w:divBdr>
            <w:top w:val="none" w:sz="0" w:space="0" w:color="auto"/>
            <w:left w:val="none" w:sz="0" w:space="0" w:color="auto"/>
            <w:bottom w:val="none" w:sz="0" w:space="0" w:color="auto"/>
            <w:right w:val="none" w:sz="0" w:space="0" w:color="auto"/>
          </w:divBdr>
        </w:div>
        <w:div w:id="477304168">
          <w:marLeft w:val="0"/>
          <w:marRight w:val="0"/>
          <w:marTop w:val="0"/>
          <w:marBottom w:val="0"/>
          <w:divBdr>
            <w:top w:val="none" w:sz="0" w:space="0" w:color="auto"/>
            <w:left w:val="none" w:sz="0" w:space="0" w:color="auto"/>
            <w:bottom w:val="none" w:sz="0" w:space="0" w:color="auto"/>
            <w:right w:val="none" w:sz="0" w:space="0" w:color="auto"/>
          </w:divBdr>
          <w:divsChild>
            <w:div w:id="102413654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49221476">
      <w:bodyDiv w:val="1"/>
      <w:marLeft w:val="0"/>
      <w:marRight w:val="0"/>
      <w:marTop w:val="0"/>
      <w:marBottom w:val="0"/>
      <w:divBdr>
        <w:top w:val="none" w:sz="0" w:space="0" w:color="auto"/>
        <w:left w:val="none" w:sz="0" w:space="0" w:color="auto"/>
        <w:bottom w:val="none" w:sz="0" w:space="0" w:color="auto"/>
        <w:right w:val="none" w:sz="0" w:space="0" w:color="auto"/>
      </w:divBdr>
    </w:div>
    <w:div w:id="895774047">
      <w:bodyDiv w:val="1"/>
      <w:marLeft w:val="0"/>
      <w:marRight w:val="0"/>
      <w:marTop w:val="0"/>
      <w:marBottom w:val="0"/>
      <w:divBdr>
        <w:top w:val="none" w:sz="0" w:space="0" w:color="auto"/>
        <w:left w:val="none" w:sz="0" w:space="0" w:color="auto"/>
        <w:bottom w:val="none" w:sz="0" w:space="0" w:color="auto"/>
        <w:right w:val="none" w:sz="0" w:space="0" w:color="auto"/>
      </w:divBdr>
      <w:divsChild>
        <w:div w:id="1564292256">
          <w:marLeft w:val="0"/>
          <w:marRight w:val="0"/>
          <w:marTop w:val="0"/>
          <w:marBottom w:val="0"/>
          <w:divBdr>
            <w:top w:val="none" w:sz="0" w:space="0" w:color="auto"/>
            <w:left w:val="none" w:sz="0" w:space="0" w:color="auto"/>
            <w:bottom w:val="none" w:sz="0" w:space="0" w:color="auto"/>
            <w:right w:val="none" w:sz="0" w:space="0" w:color="auto"/>
          </w:divBdr>
        </w:div>
        <w:div w:id="1450709315">
          <w:marLeft w:val="0"/>
          <w:marRight w:val="0"/>
          <w:marTop w:val="0"/>
          <w:marBottom w:val="0"/>
          <w:divBdr>
            <w:top w:val="none" w:sz="0" w:space="0" w:color="auto"/>
            <w:left w:val="none" w:sz="0" w:space="0" w:color="auto"/>
            <w:bottom w:val="none" w:sz="0" w:space="0" w:color="auto"/>
            <w:right w:val="none" w:sz="0" w:space="0" w:color="auto"/>
          </w:divBdr>
          <w:divsChild>
            <w:div w:id="5721534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38296823">
      <w:bodyDiv w:val="1"/>
      <w:marLeft w:val="0"/>
      <w:marRight w:val="0"/>
      <w:marTop w:val="0"/>
      <w:marBottom w:val="0"/>
      <w:divBdr>
        <w:top w:val="none" w:sz="0" w:space="0" w:color="auto"/>
        <w:left w:val="none" w:sz="0" w:space="0" w:color="auto"/>
        <w:bottom w:val="none" w:sz="0" w:space="0" w:color="auto"/>
        <w:right w:val="none" w:sz="0" w:space="0" w:color="auto"/>
      </w:divBdr>
      <w:divsChild>
        <w:div w:id="641272645">
          <w:marLeft w:val="0"/>
          <w:marRight w:val="0"/>
          <w:marTop w:val="0"/>
          <w:marBottom w:val="0"/>
          <w:divBdr>
            <w:top w:val="none" w:sz="0" w:space="0" w:color="auto"/>
            <w:left w:val="none" w:sz="0" w:space="0" w:color="auto"/>
            <w:bottom w:val="none" w:sz="0" w:space="0" w:color="auto"/>
            <w:right w:val="none" w:sz="0" w:space="0" w:color="auto"/>
          </w:divBdr>
        </w:div>
        <w:div w:id="1953127916">
          <w:marLeft w:val="0"/>
          <w:marRight w:val="0"/>
          <w:marTop w:val="0"/>
          <w:marBottom w:val="0"/>
          <w:divBdr>
            <w:top w:val="none" w:sz="0" w:space="0" w:color="auto"/>
            <w:left w:val="none" w:sz="0" w:space="0" w:color="auto"/>
            <w:bottom w:val="none" w:sz="0" w:space="0" w:color="auto"/>
            <w:right w:val="none" w:sz="0" w:space="0" w:color="auto"/>
          </w:divBdr>
        </w:div>
        <w:div w:id="1204711797">
          <w:marLeft w:val="0"/>
          <w:marRight w:val="0"/>
          <w:marTop w:val="0"/>
          <w:marBottom w:val="0"/>
          <w:divBdr>
            <w:top w:val="none" w:sz="0" w:space="0" w:color="auto"/>
            <w:left w:val="none" w:sz="0" w:space="0" w:color="auto"/>
            <w:bottom w:val="none" w:sz="0" w:space="0" w:color="auto"/>
            <w:right w:val="none" w:sz="0" w:space="0" w:color="auto"/>
          </w:divBdr>
        </w:div>
        <w:div w:id="1039083823">
          <w:marLeft w:val="0"/>
          <w:marRight w:val="0"/>
          <w:marTop w:val="0"/>
          <w:marBottom w:val="0"/>
          <w:divBdr>
            <w:top w:val="none" w:sz="0" w:space="0" w:color="auto"/>
            <w:left w:val="none" w:sz="0" w:space="0" w:color="auto"/>
            <w:bottom w:val="none" w:sz="0" w:space="0" w:color="auto"/>
            <w:right w:val="none" w:sz="0" w:space="0" w:color="auto"/>
          </w:divBdr>
        </w:div>
        <w:div w:id="1957977038">
          <w:marLeft w:val="0"/>
          <w:marRight w:val="0"/>
          <w:marTop w:val="0"/>
          <w:marBottom w:val="0"/>
          <w:divBdr>
            <w:top w:val="none" w:sz="0" w:space="0" w:color="auto"/>
            <w:left w:val="none" w:sz="0" w:space="0" w:color="auto"/>
            <w:bottom w:val="none" w:sz="0" w:space="0" w:color="auto"/>
            <w:right w:val="none" w:sz="0" w:space="0" w:color="auto"/>
          </w:divBdr>
        </w:div>
        <w:div w:id="541596975">
          <w:marLeft w:val="0"/>
          <w:marRight w:val="0"/>
          <w:marTop w:val="0"/>
          <w:marBottom w:val="0"/>
          <w:divBdr>
            <w:top w:val="none" w:sz="0" w:space="0" w:color="auto"/>
            <w:left w:val="none" w:sz="0" w:space="0" w:color="auto"/>
            <w:bottom w:val="none" w:sz="0" w:space="0" w:color="auto"/>
            <w:right w:val="none" w:sz="0" w:space="0" w:color="auto"/>
          </w:divBdr>
        </w:div>
        <w:div w:id="499855545">
          <w:marLeft w:val="0"/>
          <w:marRight w:val="0"/>
          <w:marTop w:val="0"/>
          <w:marBottom w:val="0"/>
          <w:divBdr>
            <w:top w:val="none" w:sz="0" w:space="0" w:color="auto"/>
            <w:left w:val="none" w:sz="0" w:space="0" w:color="auto"/>
            <w:bottom w:val="none" w:sz="0" w:space="0" w:color="auto"/>
            <w:right w:val="none" w:sz="0" w:space="0" w:color="auto"/>
          </w:divBdr>
        </w:div>
        <w:div w:id="1224103079">
          <w:marLeft w:val="0"/>
          <w:marRight w:val="0"/>
          <w:marTop w:val="0"/>
          <w:marBottom w:val="0"/>
          <w:divBdr>
            <w:top w:val="none" w:sz="0" w:space="0" w:color="auto"/>
            <w:left w:val="none" w:sz="0" w:space="0" w:color="auto"/>
            <w:bottom w:val="none" w:sz="0" w:space="0" w:color="auto"/>
            <w:right w:val="none" w:sz="0" w:space="0" w:color="auto"/>
          </w:divBdr>
        </w:div>
        <w:div w:id="416900014">
          <w:marLeft w:val="0"/>
          <w:marRight w:val="0"/>
          <w:marTop w:val="0"/>
          <w:marBottom w:val="0"/>
          <w:divBdr>
            <w:top w:val="none" w:sz="0" w:space="0" w:color="auto"/>
            <w:left w:val="none" w:sz="0" w:space="0" w:color="auto"/>
            <w:bottom w:val="none" w:sz="0" w:space="0" w:color="auto"/>
            <w:right w:val="none" w:sz="0" w:space="0" w:color="auto"/>
          </w:divBdr>
        </w:div>
      </w:divsChild>
    </w:div>
    <w:div w:id="979186226">
      <w:bodyDiv w:val="1"/>
      <w:marLeft w:val="0"/>
      <w:marRight w:val="0"/>
      <w:marTop w:val="0"/>
      <w:marBottom w:val="0"/>
      <w:divBdr>
        <w:top w:val="none" w:sz="0" w:space="0" w:color="auto"/>
        <w:left w:val="none" w:sz="0" w:space="0" w:color="auto"/>
        <w:bottom w:val="none" w:sz="0" w:space="0" w:color="auto"/>
        <w:right w:val="none" w:sz="0" w:space="0" w:color="auto"/>
      </w:divBdr>
    </w:div>
    <w:div w:id="991175788">
      <w:bodyDiv w:val="1"/>
      <w:marLeft w:val="0"/>
      <w:marRight w:val="0"/>
      <w:marTop w:val="0"/>
      <w:marBottom w:val="0"/>
      <w:divBdr>
        <w:top w:val="none" w:sz="0" w:space="0" w:color="auto"/>
        <w:left w:val="none" w:sz="0" w:space="0" w:color="auto"/>
        <w:bottom w:val="none" w:sz="0" w:space="0" w:color="auto"/>
        <w:right w:val="none" w:sz="0" w:space="0" w:color="auto"/>
      </w:divBdr>
    </w:div>
    <w:div w:id="1052657644">
      <w:bodyDiv w:val="1"/>
      <w:marLeft w:val="0"/>
      <w:marRight w:val="0"/>
      <w:marTop w:val="0"/>
      <w:marBottom w:val="0"/>
      <w:divBdr>
        <w:top w:val="none" w:sz="0" w:space="0" w:color="auto"/>
        <w:left w:val="none" w:sz="0" w:space="0" w:color="auto"/>
        <w:bottom w:val="none" w:sz="0" w:space="0" w:color="auto"/>
        <w:right w:val="none" w:sz="0" w:space="0" w:color="auto"/>
      </w:divBdr>
    </w:div>
    <w:div w:id="1062874794">
      <w:bodyDiv w:val="1"/>
      <w:marLeft w:val="0"/>
      <w:marRight w:val="0"/>
      <w:marTop w:val="0"/>
      <w:marBottom w:val="0"/>
      <w:divBdr>
        <w:top w:val="none" w:sz="0" w:space="0" w:color="auto"/>
        <w:left w:val="none" w:sz="0" w:space="0" w:color="auto"/>
        <w:bottom w:val="none" w:sz="0" w:space="0" w:color="auto"/>
        <w:right w:val="none" w:sz="0" w:space="0" w:color="auto"/>
      </w:divBdr>
      <w:divsChild>
        <w:div w:id="1447043662">
          <w:marLeft w:val="0"/>
          <w:marRight w:val="0"/>
          <w:marTop w:val="0"/>
          <w:marBottom w:val="0"/>
          <w:divBdr>
            <w:top w:val="none" w:sz="0" w:space="0" w:color="auto"/>
            <w:left w:val="none" w:sz="0" w:space="0" w:color="auto"/>
            <w:bottom w:val="none" w:sz="0" w:space="0" w:color="auto"/>
            <w:right w:val="none" w:sz="0" w:space="0" w:color="auto"/>
          </w:divBdr>
        </w:div>
        <w:div w:id="1907373718">
          <w:marLeft w:val="0"/>
          <w:marRight w:val="0"/>
          <w:marTop w:val="0"/>
          <w:marBottom w:val="0"/>
          <w:divBdr>
            <w:top w:val="none" w:sz="0" w:space="0" w:color="auto"/>
            <w:left w:val="none" w:sz="0" w:space="0" w:color="auto"/>
            <w:bottom w:val="none" w:sz="0" w:space="0" w:color="auto"/>
            <w:right w:val="none" w:sz="0" w:space="0" w:color="auto"/>
          </w:divBdr>
          <w:divsChild>
            <w:div w:id="59644335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077635701">
      <w:bodyDiv w:val="1"/>
      <w:marLeft w:val="0"/>
      <w:marRight w:val="0"/>
      <w:marTop w:val="0"/>
      <w:marBottom w:val="0"/>
      <w:divBdr>
        <w:top w:val="none" w:sz="0" w:space="0" w:color="auto"/>
        <w:left w:val="none" w:sz="0" w:space="0" w:color="auto"/>
        <w:bottom w:val="none" w:sz="0" w:space="0" w:color="auto"/>
        <w:right w:val="none" w:sz="0" w:space="0" w:color="auto"/>
      </w:divBdr>
    </w:div>
    <w:div w:id="1078287793">
      <w:bodyDiv w:val="1"/>
      <w:marLeft w:val="0"/>
      <w:marRight w:val="0"/>
      <w:marTop w:val="0"/>
      <w:marBottom w:val="0"/>
      <w:divBdr>
        <w:top w:val="none" w:sz="0" w:space="0" w:color="auto"/>
        <w:left w:val="none" w:sz="0" w:space="0" w:color="auto"/>
        <w:bottom w:val="none" w:sz="0" w:space="0" w:color="auto"/>
        <w:right w:val="none" w:sz="0" w:space="0" w:color="auto"/>
      </w:divBdr>
      <w:divsChild>
        <w:div w:id="1249803670">
          <w:marLeft w:val="187"/>
          <w:marRight w:val="0"/>
          <w:marTop w:val="0"/>
          <w:marBottom w:val="0"/>
          <w:divBdr>
            <w:top w:val="none" w:sz="0" w:space="0" w:color="auto"/>
            <w:left w:val="none" w:sz="0" w:space="0" w:color="auto"/>
            <w:bottom w:val="none" w:sz="0" w:space="0" w:color="auto"/>
            <w:right w:val="none" w:sz="0" w:space="0" w:color="auto"/>
          </w:divBdr>
        </w:div>
        <w:div w:id="433478544">
          <w:marLeft w:val="0"/>
          <w:marRight w:val="0"/>
          <w:marTop w:val="0"/>
          <w:marBottom w:val="0"/>
          <w:divBdr>
            <w:top w:val="none" w:sz="0" w:space="0" w:color="auto"/>
            <w:left w:val="none" w:sz="0" w:space="0" w:color="auto"/>
            <w:bottom w:val="none" w:sz="0" w:space="0" w:color="auto"/>
            <w:right w:val="none" w:sz="0" w:space="0" w:color="auto"/>
          </w:divBdr>
        </w:div>
      </w:divsChild>
    </w:div>
    <w:div w:id="1080130890">
      <w:bodyDiv w:val="1"/>
      <w:marLeft w:val="0"/>
      <w:marRight w:val="0"/>
      <w:marTop w:val="0"/>
      <w:marBottom w:val="0"/>
      <w:divBdr>
        <w:top w:val="none" w:sz="0" w:space="0" w:color="auto"/>
        <w:left w:val="none" w:sz="0" w:space="0" w:color="auto"/>
        <w:bottom w:val="none" w:sz="0" w:space="0" w:color="auto"/>
        <w:right w:val="none" w:sz="0" w:space="0" w:color="auto"/>
      </w:divBdr>
      <w:divsChild>
        <w:div w:id="1898125684">
          <w:marLeft w:val="0"/>
          <w:marRight w:val="0"/>
          <w:marTop w:val="0"/>
          <w:marBottom w:val="0"/>
          <w:divBdr>
            <w:top w:val="none" w:sz="0" w:space="0" w:color="auto"/>
            <w:left w:val="none" w:sz="0" w:space="0" w:color="auto"/>
            <w:bottom w:val="none" w:sz="0" w:space="0" w:color="auto"/>
            <w:right w:val="none" w:sz="0" w:space="0" w:color="auto"/>
          </w:divBdr>
        </w:div>
        <w:div w:id="1607075879">
          <w:marLeft w:val="0"/>
          <w:marRight w:val="0"/>
          <w:marTop w:val="0"/>
          <w:marBottom w:val="0"/>
          <w:divBdr>
            <w:top w:val="none" w:sz="0" w:space="0" w:color="auto"/>
            <w:left w:val="none" w:sz="0" w:space="0" w:color="auto"/>
            <w:bottom w:val="none" w:sz="0" w:space="0" w:color="auto"/>
            <w:right w:val="none" w:sz="0" w:space="0" w:color="auto"/>
          </w:divBdr>
          <w:divsChild>
            <w:div w:id="2268097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91455534">
      <w:bodyDiv w:val="1"/>
      <w:marLeft w:val="0"/>
      <w:marRight w:val="0"/>
      <w:marTop w:val="0"/>
      <w:marBottom w:val="0"/>
      <w:divBdr>
        <w:top w:val="none" w:sz="0" w:space="0" w:color="auto"/>
        <w:left w:val="none" w:sz="0" w:space="0" w:color="auto"/>
        <w:bottom w:val="none" w:sz="0" w:space="0" w:color="auto"/>
        <w:right w:val="none" w:sz="0" w:space="0" w:color="auto"/>
      </w:divBdr>
      <w:divsChild>
        <w:div w:id="770514475">
          <w:marLeft w:val="187"/>
          <w:marRight w:val="0"/>
          <w:marTop w:val="0"/>
          <w:marBottom w:val="0"/>
          <w:divBdr>
            <w:top w:val="none" w:sz="0" w:space="0" w:color="auto"/>
            <w:left w:val="none" w:sz="0" w:space="0" w:color="auto"/>
            <w:bottom w:val="none" w:sz="0" w:space="0" w:color="auto"/>
            <w:right w:val="none" w:sz="0" w:space="0" w:color="auto"/>
          </w:divBdr>
        </w:div>
        <w:div w:id="1651866397">
          <w:marLeft w:val="0"/>
          <w:marRight w:val="0"/>
          <w:marTop w:val="0"/>
          <w:marBottom w:val="0"/>
          <w:divBdr>
            <w:top w:val="none" w:sz="0" w:space="0" w:color="auto"/>
            <w:left w:val="none" w:sz="0" w:space="0" w:color="auto"/>
            <w:bottom w:val="none" w:sz="0" w:space="0" w:color="auto"/>
            <w:right w:val="none" w:sz="0" w:space="0" w:color="auto"/>
          </w:divBdr>
        </w:div>
      </w:divsChild>
    </w:div>
    <w:div w:id="1220558766">
      <w:bodyDiv w:val="1"/>
      <w:marLeft w:val="0"/>
      <w:marRight w:val="0"/>
      <w:marTop w:val="0"/>
      <w:marBottom w:val="0"/>
      <w:divBdr>
        <w:top w:val="none" w:sz="0" w:space="0" w:color="auto"/>
        <w:left w:val="none" w:sz="0" w:space="0" w:color="auto"/>
        <w:bottom w:val="none" w:sz="0" w:space="0" w:color="auto"/>
        <w:right w:val="none" w:sz="0" w:space="0" w:color="auto"/>
      </w:divBdr>
      <w:divsChild>
        <w:div w:id="835732767">
          <w:marLeft w:val="0"/>
          <w:marRight w:val="0"/>
          <w:marTop w:val="0"/>
          <w:marBottom w:val="0"/>
          <w:divBdr>
            <w:top w:val="none" w:sz="0" w:space="0" w:color="auto"/>
            <w:left w:val="none" w:sz="0" w:space="0" w:color="auto"/>
            <w:bottom w:val="none" w:sz="0" w:space="0" w:color="auto"/>
            <w:right w:val="none" w:sz="0" w:space="0" w:color="auto"/>
          </w:divBdr>
        </w:div>
        <w:div w:id="1078358986">
          <w:marLeft w:val="0"/>
          <w:marRight w:val="0"/>
          <w:marTop w:val="0"/>
          <w:marBottom w:val="0"/>
          <w:divBdr>
            <w:top w:val="none" w:sz="0" w:space="0" w:color="auto"/>
            <w:left w:val="none" w:sz="0" w:space="0" w:color="auto"/>
            <w:bottom w:val="none" w:sz="0" w:space="0" w:color="auto"/>
            <w:right w:val="none" w:sz="0" w:space="0" w:color="auto"/>
          </w:divBdr>
          <w:divsChild>
            <w:div w:id="149602303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300963400">
      <w:bodyDiv w:val="1"/>
      <w:marLeft w:val="0"/>
      <w:marRight w:val="0"/>
      <w:marTop w:val="0"/>
      <w:marBottom w:val="0"/>
      <w:divBdr>
        <w:top w:val="none" w:sz="0" w:space="0" w:color="auto"/>
        <w:left w:val="none" w:sz="0" w:space="0" w:color="auto"/>
        <w:bottom w:val="none" w:sz="0" w:space="0" w:color="auto"/>
        <w:right w:val="none" w:sz="0" w:space="0" w:color="auto"/>
      </w:divBdr>
      <w:divsChild>
        <w:div w:id="736241337">
          <w:marLeft w:val="0"/>
          <w:marRight w:val="0"/>
          <w:marTop w:val="0"/>
          <w:marBottom w:val="0"/>
          <w:divBdr>
            <w:top w:val="none" w:sz="0" w:space="0" w:color="auto"/>
            <w:left w:val="none" w:sz="0" w:space="0" w:color="auto"/>
            <w:bottom w:val="none" w:sz="0" w:space="0" w:color="auto"/>
            <w:right w:val="none" w:sz="0" w:space="0" w:color="auto"/>
          </w:divBdr>
        </w:div>
        <w:div w:id="746880328">
          <w:marLeft w:val="0"/>
          <w:marRight w:val="0"/>
          <w:marTop w:val="0"/>
          <w:marBottom w:val="0"/>
          <w:divBdr>
            <w:top w:val="none" w:sz="0" w:space="0" w:color="auto"/>
            <w:left w:val="none" w:sz="0" w:space="0" w:color="auto"/>
            <w:bottom w:val="none" w:sz="0" w:space="0" w:color="auto"/>
            <w:right w:val="none" w:sz="0" w:space="0" w:color="auto"/>
          </w:divBdr>
          <w:divsChild>
            <w:div w:id="52189313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320383677">
      <w:bodyDiv w:val="1"/>
      <w:marLeft w:val="0"/>
      <w:marRight w:val="0"/>
      <w:marTop w:val="0"/>
      <w:marBottom w:val="0"/>
      <w:divBdr>
        <w:top w:val="none" w:sz="0" w:space="0" w:color="auto"/>
        <w:left w:val="none" w:sz="0" w:space="0" w:color="auto"/>
        <w:bottom w:val="none" w:sz="0" w:space="0" w:color="auto"/>
        <w:right w:val="none" w:sz="0" w:space="0" w:color="auto"/>
      </w:divBdr>
      <w:divsChild>
        <w:div w:id="1627271766">
          <w:marLeft w:val="187"/>
          <w:marRight w:val="0"/>
          <w:marTop w:val="0"/>
          <w:marBottom w:val="0"/>
          <w:divBdr>
            <w:top w:val="none" w:sz="0" w:space="0" w:color="auto"/>
            <w:left w:val="none" w:sz="0" w:space="0" w:color="auto"/>
            <w:bottom w:val="none" w:sz="0" w:space="0" w:color="auto"/>
            <w:right w:val="none" w:sz="0" w:space="0" w:color="auto"/>
          </w:divBdr>
        </w:div>
        <w:div w:id="780497383">
          <w:marLeft w:val="0"/>
          <w:marRight w:val="0"/>
          <w:marTop w:val="0"/>
          <w:marBottom w:val="0"/>
          <w:divBdr>
            <w:top w:val="none" w:sz="0" w:space="0" w:color="auto"/>
            <w:left w:val="none" w:sz="0" w:space="0" w:color="auto"/>
            <w:bottom w:val="none" w:sz="0" w:space="0" w:color="auto"/>
            <w:right w:val="none" w:sz="0" w:space="0" w:color="auto"/>
          </w:divBdr>
        </w:div>
      </w:divsChild>
    </w:div>
    <w:div w:id="1419056943">
      <w:bodyDiv w:val="1"/>
      <w:marLeft w:val="0"/>
      <w:marRight w:val="0"/>
      <w:marTop w:val="0"/>
      <w:marBottom w:val="0"/>
      <w:divBdr>
        <w:top w:val="none" w:sz="0" w:space="0" w:color="auto"/>
        <w:left w:val="none" w:sz="0" w:space="0" w:color="auto"/>
        <w:bottom w:val="none" w:sz="0" w:space="0" w:color="auto"/>
        <w:right w:val="none" w:sz="0" w:space="0" w:color="auto"/>
      </w:divBdr>
    </w:div>
    <w:div w:id="1420057404">
      <w:bodyDiv w:val="1"/>
      <w:marLeft w:val="0"/>
      <w:marRight w:val="0"/>
      <w:marTop w:val="0"/>
      <w:marBottom w:val="0"/>
      <w:divBdr>
        <w:top w:val="none" w:sz="0" w:space="0" w:color="auto"/>
        <w:left w:val="none" w:sz="0" w:space="0" w:color="auto"/>
        <w:bottom w:val="none" w:sz="0" w:space="0" w:color="auto"/>
        <w:right w:val="none" w:sz="0" w:space="0" w:color="auto"/>
      </w:divBdr>
    </w:div>
    <w:div w:id="1461069215">
      <w:bodyDiv w:val="1"/>
      <w:marLeft w:val="0"/>
      <w:marRight w:val="0"/>
      <w:marTop w:val="0"/>
      <w:marBottom w:val="0"/>
      <w:divBdr>
        <w:top w:val="none" w:sz="0" w:space="0" w:color="auto"/>
        <w:left w:val="none" w:sz="0" w:space="0" w:color="auto"/>
        <w:bottom w:val="none" w:sz="0" w:space="0" w:color="auto"/>
        <w:right w:val="none" w:sz="0" w:space="0" w:color="auto"/>
      </w:divBdr>
    </w:div>
    <w:div w:id="1474785964">
      <w:bodyDiv w:val="1"/>
      <w:marLeft w:val="0"/>
      <w:marRight w:val="0"/>
      <w:marTop w:val="0"/>
      <w:marBottom w:val="0"/>
      <w:divBdr>
        <w:top w:val="none" w:sz="0" w:space="0" w:color="auto"/>
        <w:left w:val="none" w:sz="0" w:space="0" w:color="auto"/>
        <w:bottom w:val="none" w:sz="0" w:space="0" w:color="auto"/>
        <w:right w:val="none" w:sz="0" w:space="0" w:color="auto"/>
      </w:divBdr>
    </w:div>
    <w:div w:id="1507667294">
      <w:bodyDiv w:val="1"/>
      <w:marLeft w:val="0"/>
      <w:marRight w:val="0"/>
      <w:marTop w:val="0"/>
      <w:marBottom w:val="0"/>
      <w:divBdr>
        <w:top w:val="none" w:sz="0" w:space="0" w:color="auto"/>
        <w:left w:val="none" w:sz="0" w:space="0" w:color="auto"/>
        <w:bottom w:val="none" w:sz="0" w:space="0" w:color="auto"/>
        <w:right w:val="none" w:sz="0" w:space="0" w:color="auto"/>
      </w:divBdr>
    </w:div>
    <w:div w:id="1630893844">
      <w:bodyDiv w:val="1"/>
      <w:marLeft w:val="0"/>
      <w:marRight w:val="0"/>
      <w:marTop w:val="0"/>
      <w:marBottom w:val="0"/>
      <w:divBdr>
        <w:top w:val="none" w:sz="0" w:space="0" w:color="auto"/>
        <w:left w:val="none" w:sz="0" w:space="0" w:color="auto"/>
        <w:bottom w:val="none" w:sz="0" w:space="0" w:color="auto"/>
        <w:right w:val="none" w:sz="0" w:space="0" w:color="auto"/>
      </w:divBdr>
    </w:div>
    <w:div w:id="1636788070">
      <w:bodyDiv w:val="1"/>
      <w:marLeft w:val="0"/>
      <w:marRight w:val="0"/>
      <w:marTop w:val="0"/>
      <w:marBottom w:val="0"/>
      <w:divBdr>
        <w:top w:val="none" w:sz="0" w:space="0" w:color="auto"/>
        <w:left w:val="none" w:sz="0" w:space="0" w:color="auto"/>
        <w:bottom w:val="none" w:sz="0" w:space="0" w:color="auto"/>
        <w:right w:val="none" w:sz="0" w:space="0" w:color="auto"/>
      </w:divBdr>
      <w:divsChild>
        <w:div w:id="1688093453">
          <w:marLeft w:val="187"/>
          <w:marRight w:val="0"/>
          <w:marTop w:val="0"/>
          <w:marBottom w:val="0"/>
          <w:divBdr>
            <w:top w:val="none" w:sz="0" w:space="0" w:color="auto"/>
            <w:left w:val="none" w:sz="0" w:space="0" w:color="auto"/>
            <w:bottom w:val="none" w:sz="0" w:space="0" w:color="auto"/>
            <w:right w:val="none" w:sz="0" w:space="0" w:color="auto"/>
          </w:divBdr>
        </w:div>
        <w:div w:id="1783111422">
          <w:marLeft w:val="0"/>
          <w:marRight w:val="0"/>
          <w:marTop w:val="0"/>
          <w:marBottom w:val="0"/>
          <w:divBdr>
            <w:top w:val="none" w:sz="0" w:space="0" w:color="auto"/>
            <w:left w:val="none" w:sz="0" w:space="0" w:color="auto"/>
            <w:bottom w:val="none" w:sz="0" w:space="0" w:color="auto"/>
            <w:right w:val="none" w:sz="0" w:space="0" w:color="auto"/>
          </w:divBdr>
        </w:div>
        <w:div w:id="783042871">
          <w:marLeft w:val="0"/>
          <w:marRight w:val="0"/>
          <w:marTop w:val="0"/>
          <w:marBottom w:val="0"/>
          <w:divBdr>
            <w:top w:val="none" w:sz="0" w:space="0" w:color="auto"/>
            <w:left w:val="none" w:sz="0" w:space="0" w:color="auto"/>
            <w:bottom w:val="none" w:sz="0" w:space="0" w:color="auto"/>
            <w:right w:val="none" w:sz="0" w:space="0" w:color="auto"/>
          </w:divBdr>
          <w:divsChild>
            <w:div w:id="25822319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652247475">
      <w:bodyDiv w:val="1"/>
      <w:marLeft w:val="0"/>
      <w:marRight w:val="0"/>
      <w:marTop w:val="0"/>
      <w:marBottom w:val="0"/>
      <w:divBdr>
        <w:top w:val="none" w:sz="0" w:space="0" w:color="auto"/>
        <w:left w:val="none" w:sz="0" w:space="0" w:color="auto"/>
        <w:bottom w:val="none" w:sz="0" w:space="0" w:color="auto"/>
        <w:right w:val="none" w:sz="0" w:space="0" w:color="auto"/>
      </w:divBdr>
    </w:div>
    <w:div w:id="1656374719">
      <w:bodyDiv w:val="1"/>
      <w:marLeft w:val="0"/>
      <w:marRight w:val="0"/>
      <w:marTop w:val="0"/>
      <w:marBottom w:val="0"/>
      <w:divBdr>
        <w:top w:val="none" w:sz="0" w:space="0" w:color="auto"/>
        <w:left w:val="none" w:sz="0" w:space="0" w:color="auto"/>
        <w:bottom w:val="none" w:sz="0" w:space="0" w:color="auto"/>
        <w:right w:val="none" w:sz="0" w:space="0" w:color="auto"/>
      </w:divBdr>
    </w:div>
    <w:div w:id="1680425849">
      <w:bodyDiv w:val="1"/>
      <w:marLeft w:val="0"/>
      <w:marRight w:val="0"/>
      <w:marTop w:val="0"/>
      <w:marBottom w:val="0"/>
      <w:divBdr>
        <w:top w:val="none" w:sz="0" w:space="0" w:color="auto"/>
        <w:left w:val="none" w:sz="0" w:space="0" w:color="auto"/>
        <w:bottom w:val="none" w:sz="0" w:space="0" w:color="auto"/>
        <w:right w:val="none" w:sz="0" w:space="0" w:color="auto"/>
      </w:divBdr>
      <w:divsChild>
        <w:div w:id="1932856502">
          <w:marLeft w:val="187"/>
          <w:marRight w:val="0"/>
          <w:marTop w:val="0"/>
          <w:marBottom w:val="0"/>
          <w:divBdr>
            <w:top w:val="none" w:sz="0" w:space="0" w:color="auto"/>
            <w:left w:val="none" w:sz="0" w:space="0" w:color="auto"/>
            <w:bottom w:val="none" w:sz="0" w:space="0" w:color="auto"/>
            <w:right w:val="none" w:sz="0" w:space="0" w:color="auto"/>
          </w:divBdr>
        </w:div>
        <w:div w:id="545416029">
          <w:marLeft w:val="0"/>
          <w:marRight w:val="0"/>
          <w:marTop w:val="0"/>
          <w:marBottom w:val="0"/>
          <w:divBdr>
            <w:top w:val="none" w:sz="0" w:space="0" w:color="auto"/>
            <w:left w:val="none" w:sz="0" w:space="0" w:color="auto"/>
            <w:bottom w:val="none" w:sz="0" w:space="0" w:color="auto"/>
            <w:right w:val="none" w:sz="0" w:space="0" w:color="auto"/>
          </w:divBdr>
        </w:div>
        <w:div w:id="2085492280">
          <w:marLeft w:val="0"/>
          <w:marRight w:val="0"/>
          <w:marTop w:val="0"/>
          <w:marBottom w:val="0"/>
          <w:divBdr>
            <w:top w:val="none" w:sz="0" w:space="0" w:color="auto"/>
            <w:left w:val="none" w:sz="0" w:space="0" w:color="auto"/>
            <w:bottom w:val="none" w:sz="0" w:space="0" w:color="auto"/>
            <w:right w:val="none" w:sz="0" w:space="0" w:color="auto"/>
          </w:divBdr>
          <w:divsChild>
            <w:div w:id="16725473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74085539">
      <w:bodyDiv w:val="1"/>
      <w:marLeft w:val="0"/>
      <w:marRight w:val="0"/>
      <w:marTop w:val="0"/>
      <w:marBottom w:val="0"/>
      <w:divBdr>
        <w:top w:val="none" w:sz="0" w:space="0" w:color="auto"/>
        <w:left w:val="none" w:sz="0" w:space="0" w:color="auto"/>
        <w:bottom w:val="none" w:sz="0" w:space="0" w:color="auto"/>
        <w:right w:val="none" w:sz="0" w:space="0" w:color="auto"/>
      </w:divBdr>
      <w:divsChild>
        <w:div w:id="310015314">
          <w:marLeft w:val="0"/>
          <w:marRight w:val="0"/>
          <w:marTop w:val="0"/>
          <w:marBottom w:val="281"/>
          <w:divBdr>
            <w:top w:val="none" w:sz="0" w:space="0" w:color="auto"/>
            <w:left w:val="none" w:sz="0" w:space="0" w:color="auto"/>
            <w:bottom w:val="none" w:sz="0" w:space="0" w:color="auto"/>
            <w:right w:val="none" w:sz="0" w:space="0" w:color="auto"/>
          </w:divBdr>
        </w:div>
      </w:divsChild>
    </w:div>
    <w:div w:id="1896433423">
      <w:bodyDiv w:val="1"/>
      <w:marLeft w:val="0"/>
      <w:marRight w:val="0"/>
      <w:marTop w:val="0"/>
      <w:marBottom w:val="0"/>
      <w:divBdr>
        <w:top w:val="none" w:sz="0" w:space="0" w:color="auto"/>
        <w:left w:val="none" w:sz="0" w:space="0" w:color="auto"/>
        <w:bottom w:val="none" w:sz="0" w:space="0" w:color="auto"/>
        <w:right w:val="none" w:sz="0" w:space="0" w:color="auto"/>
      </w:divBdr>
      <w:divsChild>
        <w:div w:id="803079815">
          <w:marLeft w:val="0"/>
          <w:marRight w:val="0"/>
          <w:marTop w:val="0"/>
          <w:marBottom w:val="281"/>
          <w:divBdr>
            <w:top w:val="none" w:sz="0" w:space="0" w:color="auto"/>
            <w:left w:val="none" w:sz="0" w:space="0" w:color="auto"/>
            <w:bottom w:val="none" w:sz="0" w:space="0" w:color="auto"/>
            <w:right w:val="none" w:sz="0" w:space="0" w:color="auto"/>
          </w:divBdr>
        </w:div>
      </w:divsChild>
    </w:div>
    <w:div w:id="1957565230">
      <w:bodyDiv w:val="1"/>
      <w:marLeft w:val="0"/>
      <w:marRight w:val="0"/>
      <w:marTop w:val="0"/>
      <w:marBottom w:val="0"/>
      <w:divBdr>
        <w:top w:val="none" w:sz="0" w:space="0" w:color="auto"/>
        <w:left w:val="none" w:sz="0" w:space="0" w:color="auto"/>
        <w:bottom w:val="none" w:sz="0" w:space="0" w:color="auto"/>
        <w:right w:val="none" w:sz="0" w:space="0" w:color="auto"/>
      </w:divBdr>
      <w:divsChild>
        <w:div w:id="627125633">
          <w:marLeft w:val="187"/>
          <w:marRight w:val="0"/>
          <w:marTop w:val="0"/>
          <w:marBottom w:val="0"/>
          <w:divBdr>
            <w:top w:val="none" w:sz="0" w:space="0" w:color="auto"/>
            <w:left w:val="none" w:sz="0" w:space="0" w:color="auto"/>
            <w:bottom w:val="none" w:sz="0" w:space="0" w:color="auto"/>
            <w:right w:val="none" w:sz="0" w:space="0" w:color="auto"/>
          </w:divBdr>
        </w:div>
        <w:div w:id="1346058913">
          <w:marLeft w:val="0"/>
          <w:marRight w:val="0"/>
          <w:marTop w:val="0"/>
          <w:marBottom w:val="0"/>
          <w:divBdr>
            <w:top w:val="none" w:sz="0" w:space="0" w:color="auto"/>
            <w:left w:val="none" w:sz="0" w:space="0" w:color="auto"/>
            <w:bottom w:val="none" w:sz="0" w:space="0" w:color="auto"/>
            <w:right w:val="none" w:sz="0" w:space="0" w:color="auto"/>
          </w:divBdr>
        </w:div>
        <w:div w:id="158156031">
          <w:marLeft w:val="0"/>
          <w:marRight w:val="0"/>
          <w:marTop w:val="0"/>
          <w:marBottom w:val="0"/>
          <w:divBdr>
            <w:top w:val="none" w:sz="0" w:space="0" w:color="auto"/>
            <w:left w:val="none" w:sz="0" w:space="0" w:color="auto"/>
            <w:bottom w:val="none" w:sz="0" w:space="0" w:color="auto"/>
            <w:right w:val="none" w:sz="0" w:space="0" w:color="auto"/>
          </w:divBdr>
          <w:divsChild>
            <w:div w:id="133152228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959985897">
      <w:bodyDiv w:val="1"/>
      <w:marLeft w:val="0"/>
      <w:marRight w:val="0"/>
      <w:marTop w:val="0"/>
      <w:marBottom w:val="0"/>
      <w:divBdr>
        <w:top w:val="none" w:sz="0" w:space="0" w:color="auto"/>
        <w:left w:val="none" w:sz="0" w:space="0" w:color="auto"/>
        <w:bottom w:val="none" w:sz="0" w:space="0" w:color="auto"/>
        <w:right w:val="none" w:sz="0" w:space="0" w:color="auto"/>
      </w:divBdr>
      <w:divsChild>
        <w:div w:id="118375918">
          <w:marLeft w:val="187"/>
          <w:marRight w:val="0"/>
          <w:marTop w:val="0"/>
          <w:marBottom w:val="0"/>
          <w:divBdr>
            <w:top w:val="none" w:sz="0" w:space="0" w:color="auto"/>
            <w:left w:val="none" w:sz="0" w:space="0" w:color="auto"/>
            <w:bottom w:val="none" w:sz="0" w:space="0" w:color="auto"/>
            <w:right w:val="none" w:sz="0" w:space="0" w:color="auto"/>
          </w:divBdr>
        </w:div>
        <w:div w:id="1661345864">
          <w:marLeft w:val="0"/>
          <w:marRight w:val="0"/>
          <w:marTop w:val="0"/>
          <w:marBottom w:val="0"/>
          <w:divBdr>
            <w:top w:val="none" w:sz="0" w:space="0" w:color="auto"/>
            <w:left w:val="none" w:sz="0" w:space="0" w:color="auto"/>
            <w:bottom w:val="none" w:sz="0" w:space="0" w:color="auto"/>
            <w:right w:val="none" w:sz="0" w:space="0" w:color="auto"/>
          </w:divBdr>
        </w:div>
      </w:divsChild>
    </w:div>
    <w:div w:id="2032998096">
      <w:bodyDiv w:val="1"/>
      <w:marLeft w:val="0"/>
      <w:marRight w:val="0"/>
      <w:marTop w:val="0"/>
      <w:marBottom w:val="0"/>
      <w:divBdr>
        <w:top w:val="none" w:sz="0" w:space="0" w:color="auto"/>
        <w:left w:val="none" w:sz="0" w:space="0" w:color="auto"/>
        <w:bottom w:val="none" w:sz="0" w:space="0" w:color="auto"/>
        <w:right w:val="none" w:sz="0" w:space="0" w:color="auto"/>
      </w:divBdr>
    </w:div>
    <w:div w:id="2062630197">
      <w:bodyDiv w:val="1"/>
      <w:marLeft w:val="0"/>
      <w:marRight w:val="0"/>
      <w:marTop w:val="0"/>
      <w:marBottom w:val="0"/>
      <w:divBdr>
        <w:top w:val="none" w:sz="0" w:space="0" w:color="auto"/>
        <w:left w:val="none" w:sz="0" w:space="0" w:color="auto"/>
        <w:bottom w:val="none" w:sz="0" w:space="0" w:color="auto"/>
        <w:right w:val="none" w:sz="0" w:space="0" w:color="auto"/>
      </w:divBdr>
    </w:div>
    <w:div w:id="2090730785">
      <w:bodyDiv w:val="1"/>
      <w:marLeft w:val="0"/>
      <w:marRight w:val="0"/>
      <w:marTop w:val="0"/>
      <w:marBottom w:val="0"/>
      <w:divBdr>
        <w:top w:val="none" w:sz="0" w:space="0" w:color="auto"/>
        <w:left w:val="none" w:sz="0" w:space="0" w:color="auto"/>
        <w:bottom w:val="none" w:sz="0" w:space="0" w:color="auto"/>
        <w:right w:val="none" w:sz="0" w:space="0" w:color="auto"/>
      </w:divBdr>
      <w:divsChild>
        <w:div w:id="871529325">
          <w:marLeft w:val="187"/>
          <w:marRight w:val="0"/>
          <w:marTop w:val="0"/>
          <w:marBottom w:val="0"/>
          <w:divBdr>
            <w:top w:val="none" w:sz="0" w:space="0" w:color="auto"/>
            <w:left w:val="none" w:sz="0" w:space="0" w:color="auto"/>
            <w:bottom w:val="none" w:sz="0" w:space="0" w:color="auto"/>
            <w:right w:val="none" w:sz="0" w:space="0" w:color="auto"/>
          </w:divBdr>
        </w:div>
        <w:div w:id="851578022">
          <w:marLeft w:val="0"/>
          <w:marRight w:val="0"/>
          <w:marTop w:val="0"/>
          <w:marBottom w:val="0"/>
          <w:divBdr>
            <w:top w:val="none" w:sz="0" w:space="0" w:color="auto"/>
            <w:left w:val="none" w:sz="0" w:space="0" w:color="auto"/>
            <w:bottom w:val="none" w:sz="0" w:space="0" w:color="auto"/>
            <w:right w:val="none" w:sz="0" w:space="0" w:color="auto"/>
          </w:divBdr>
        </w:div>
        <w:div w:id="5790119">
          <w:marLeft w:val="0"/>
          <w:marRight w:val="0"/>
          <w:marTop w:val="0"/>
          <w:marBottom w:val="0"/>
          <w:divBdr>
            <w:top w:val="none" w:sz="0" w:space="0" w:color="auto"/>
            <w:left w:val="none" w:sz="0" w:space="0" w:color="auto"/>
            <w:bottom w:val="none" w:sz="0" w:space="0" w:color="auto"/>
            <w:right w:val="none" w:sz="0" w:space="0" w:color="auto"/>
          </w:divBdr>
          <w:divsChild>
            <w:div w:id="116235003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14206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professionalmznaya_deyatelmznostmz/" TargetMode="External"/><Relationship Id="rId13" Type="http://schemas.openxmlformats.org/officeDocument/2006/relationships/hyperlink" Target="https://pandia.ru/text/category/doveritelmznoe_upravlenie/" TargetMode="External"/><Relationship Id="rId18" Type="http://schemas.openxmlformats.org/officeDocument/2006/relationships/hyperlink" Target="https://pandia.ru/text/category/organi_mestnogo_samoupravleniya/" TargetMode="External"/><Relationship Id="rId26" Type="http://schemas.openxmlformats.org/officeDocument/2006/relationships/hyperlink" Target="https://pandia.ru/text/category/akkreditiv/" TargetMode="External"/><Relationship Id="rId39" Type="http://schemas.openxmlformats.org/officeDocument/2006/relationships/hyperlink" Target="https://pandia.ru/text/category/vipolnenie_rabot/" TargetMode="External"/><Relationship Id="rId3" Type="http://schemas.openxmlformats.org/officeDocument/2006/relationships/styles" Target="styles.xml"/><Relationship Id="rId21" Type="http://schemas.openxmlformats.org/officeDocument/2006/relationships/hyperlink" Target="https://pandia.ru/text/category/komandirovka_sluzhebnaya/" TargetMode="External"/><Relationship Id="rId34" Type="http://schemas.openxmlformats.org/officeDocument/2006/relationships/hyperlink" Target="https://pandia.ru/text/category/distciplinarnaya_otvetstvennostmz/" TargetMode="External"/><Relationship Id="rId42" Type="http://schemas.microsoft.com/office/2007/relationships/stylesWithEffects" Target="stylesWithEffects.xml"/><Relationship Id="rId7" Type="http://schemas.openxmlformats.org/officeDocument/2006/relationships/hyperlink" Target="https://pandia.ru/text/category/imushestvennoe_pravo/" TargetMode="External"/><Relationship Id="rId12" Type="http://schemas.openxmlformats.org/officeDocument/2006/relationships/hyperlink" Target="https://pandia.ru/text/category/tcennie_bumagi/" TargetMode="External"/><Relationship Id="rId17" Type="http://schemas.openxmlformats.org/officeDocument/2006/relationships/hyperlink" Target="https://pandia.ru/text/category/zloupotreblenie_vlastmzyu__sluzhebnim_polozheniem/" TargetMode="External"/><Relationship Id="rId25" Type="http://schemas.openxmlformats.org/officeDocument/2006/relationships/hyperlink" Target="https://pandia.ru/text/category/valyuta_tceni/" TargetMode="External"/><Relationship Id="rId33" Type="http://schemas.openxmlformats.org/officeDocument/2006/relationships/hyperlink" Target="https://pandia.ru/text/category/vziskanie/" TargetMode="External"/><Relationship Id="rId38" Type="http://schemas.openxmlformats.org/officeDocument/2006/relationships/hyperlink" Target="https://pandia.ru/text/category/nekommercheskie_organizatcii/" TargetMode="External"/><Relationship Id="rId2" Type="http://schemas.openxmlformats.org/officeDocument/2006/relationships/numbering" Target="numbering.xml"/><Relationship Id="rId16" Type="http://schemas.openxmlformats.org/officeDocument/2006/relationships/hyperlink" Target="https://pandia.ru/text/category/obyazatelmzstva_imushestvennogo_haraktera/" TargetMode="External"/><Relationship Id="rId20" Type="http://schemas.openxmlformats.org/officeDocument/2006/relationships/hyperlink" Target="https://pandia.ru/text/category/ugolovnaya_otvetstvennostmz/" TargetMode="External"/><Relationship Id="rId29" Type="http://schemas.openxmlformats.org/officeDocument/2006/relationships/hyperlink" Target="https://pandia.ru/text/category/bankovskaya_ssud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pandia.ru/text/category/munitcipalmznie_rajoni/" TargetMode="External"/><Relationship Id="rId11" Type="http://schemas.openxmlformats.org/officeDocument/2006/relationships/hyperlink" Target="https://pandia.ru/text/category/kommercheskie_organizatcii/" TargetMode="External"/><Relationship Id="rId24" Type="http://schemas.openxmlformats.org/officeDocument/2006/relationships/hyperlink" Target="https://pandia.ru/text/category/inostrannaya_valyuta/" TargetMode="External"/><Relationship Id="rId32" Type="http://schemas.openxmlformats.org/officeDocument/2006/relationships/hyperlink" Target="https://pandia.ru/text/category/dolzhnostnie_instruktcii/" TargetMode="External"/><Relationship Id="rId37" Type="http://schemas.openxmlformats.org/officeDocument/2006/relationships/hyperlink" Target="https://pandia.ru/text/category/pravoohranitelmznie_organi/"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andia.ru/text/category/svedeniya_o_dohodah/" TargetMode="External"/><Relationship Id="rId23" Type="http://schemas.openxmlformats.org/officeDocument/2006/relationships/hyperlink" Target="https://pandia.ru/text/category/vzyatochnichestvo/" TargetMode="External"/><Relationship Id="rId28" Type="http://schemas.openxmlformats.org/officeDocument/2006/relationships/hyperlink" Target="https://pandia.ru/text/category/dragotcennie_kamni/" TargetMode="External"/><Relationship Id="rId36" Type="http://schemas.openxmlformats.org/officeDocument/2006/relationships/hyperlink" Target="https://pandia.ru/text/category/trudovie_dogovora/" TargetMode="External"/><Relationship Id="rId10" Type="http://schemas.openxmlformats.org/officeDocument/2006/relationships/hyperlink" Target="https://pandia.ru/text/category/organi_upravleniya/" TargetMode="External"/><Relationship Id="rId19" Type="http://schemas.openxmlformats.org/officeDocument/2006/relationships/hyperlink" Target="https://pandia.ru/text/category/zakoni_v_rossii/" TargetMode="External"/><Relationship Id="rId31" Type="http://schemas.openxmlformats.org/officeDocument/2006/relationships/hyperlink" Target="https://pandia.ru/text/category/gosudarstvennie_dolzhnosti/" TargetMode="External"/><Relationship Id="rId4" Type="http://schemas.openxmlformats.org/officeDocument/2006/relationships/settings" Target="settings.xml"/><Relationship Id="rId9" Type="http://schemas.openxmlformats.org/officeDocument/2006/relationships/hyperlink" Target="https://pandia.ru/text/category/predprinimatelmzskaya_deyatelmznostmz/" TargetMode="External"/><Relationship Id="rId14" Type="http://schemas.openxmlformats.org/officeDocument/2006/relationships/hyperlink" Target="https://pandia.ru/text/category/pravovie_akti/" TargetMode="External"/><Relationship Id="rId22" Type="http://schemas.openxmlformats.org/officeDocument/2006/relationships/hyperlink" Target="https://pandia.ru/text/category/munitcipalmznaya_sobstvennostmz/" TargetMode="External"/><Relationship Id="rId27" Type="http://schemas.openxmlformats.org/officeDocument/2006/relationships/hyperlink" Target="https://pandia.ru/text/category/dragotcennie_metalli/" TargetMode="External"/><Relationship Id="rId30" Type="http://schemas.openxmlformats.org/officeDocument/2006/relationships/hyperlink" Target="https://pandia.ru/text/category/zarabotnaya_plata/" TargetMode="External"/><Relationship Id="rId35" Type="http://schemas.openxmlformats.org/officeDocument/2006/relationships/hyperlink" Target="https://pandia.ru/text/category/normi_pra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42FF1-F0FB-4AFB-B2CE-D24CEB53E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22</Pages>
  <Words>8220</Words>
  <Characters>46859</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MIR</Company>
  <LinksUpToDate>false</LinksUpToDate>
  <CharactersWithSpaces>54970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68</cp:revision>
  <cp:lastPrinted>2017-03-16T05:23:00Z</cp:lastPrinted>
  <dcterms:created xsi:type="dcterms:W3CDTF">2017-03-14T13:52:00Z</dcterms:created>
  <dcterms:modified xsi:type="dcterms:W3CDTF">2023-11-10T18:41:00Z</dcterms:modified>
</cp:coreProperties>
</file>